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02A7" w14:textId="77777777" w:rsidR="005D6E55" w:rsidRDefault="005D6E55" w:rsidP="005D6E55">
      <w:pPr>
        <w:pStyle w:val="Heading1"/>
        <w:jc w:val="center"/>
      </w:pPr>
      <w:r>
        <w:t xml:space="preserve">Supporting information </w:t>
      </w:r>
    </w:p>
    <w:p w14:paraId="18480E83" w14:textId="0FD17C5F" w:rsidR="005D6E55" w:rsidRPr="00D02CE8" w:rsidRDefault="005D6E55" w:rsidP="005D6E55">
      <w:pPr>
        <w:pStyle w:val="Heading1"/>
        <w:jc w:val="center"/>
        <w:rPr>
          <w:b w:val="0"/>
          <w:bCs w:val="0"/>
        </w:rPr>
      </w:pPr>
      <w:r w:rsidRPr="00D02CE8">
        <w:rPr>
          <w:b w:val="0"/>
          <w:bCs w:val="0"/>
        </w:rPr>
        <w:t>for</w:t>
      </w:r>
    </w:p>
    <w:p w14:paraId="0BAD8AD2" w14:textId="5CFE0664" w:rsidR="00260C3A" w:rsidRPr="00EC78C2" w:rsidRDefault="002A4255" w:rsidP="005609F6">
      <w:pPr>
        <w:pStyle w:val="Heading1"/>
      </w:pPr>
      <w:r>
        <w:t xml:space="preserve">Ensemble-based </w:t>
      </w:r>
      <w:r w:rsidR="008550E8">
        <w:t>v</w:t>
      </w:r>
      <w:r>
        <w:t xml:space="preserve">irtual </w:t>
      </w:r>
      <w:r w:rsidR="008550E8">
        <w:t>s</w:t>
      </w:r>
      <w:r>
        <w:t xml:space="preserve">creening of </w:t>
      </w:r>
      <w:r w:rsidRPr="002A4255">
        <w:rPr>
          <w:i/>
          <w:iCs/>
        </w:rPr>
        <w:t xml:space="preserve">Mycobacterium tuberculosis </w:t>
      </w:r>
      <w:r>
        <w:t xml:space="preserve">ClpC1 </w:t>
      </w:r>
      <w:r w:rsidR="008550E8">
        <w:t>i</w:t>
      </w:r>
      <w:r>
        <w:t xml:space="preserve">nhibitors </w:t>
      </w:r>
    </w:p>
    <w:p w14:paraId="1BB3545C" w14:textId="2E3451E7" w:rsidR="00260C3A" w:rsidRPr="00EC78C2" w:rsidRDefault="006633B7">
      <w:pPr>
        <w:pStyle w:val="MainText"/>
      </w:pPr>
      <w:r>
        <w:t>Hafsa Tayyab</w:t>
      </w:r>
      <w:r w:rsidR="00260C3A" w:rsidRPr="00EC78C2">
        <w:rPr>
          <w:vertAlign w:val="superscript"/>
        </w:rPr>
        <w:t>1</w:t>
      </w:r>
      <w:r w:rsidR="00260C3A" w:rsidRPr="00EC78C2">
        <w:t>,</w:t>
      </w:r>
      <w:r w:rsidR="00023B75">
        <w:t xml:space="preserve"> </w:t>
      </w:r>
      <w:r w:rsidR="00BD2B1E">
        <w:t xml:space="preserve">Nor </w:t>
      </w:r>
      <w:r>
        <w:t>F</w:t>
      </w:r>
      <w:r w:rsidR="00BD2B1E">
        <w:t>. W. Ridzwan</w:t>
      </w:r>
      <w:r w:rsidR="00023B75" w:rsidRPr="00023B75">
        <w:rPr>
          <w:vertAlign w:val="superscript"/>
        </w:rPr>
        <w:t>‡</w:t>
      </w:r>
      <w:r w:rsidR="00260C3A" w:rsidRPr="00EC78C2">
        <w:rPr>
          <w:vertAlign w:val="superscript"/>
        </w:rPr>
        <w:t>2</w:t>
      </w:r>
      <w:r w:rsidR="0089716E" w:rsidRPr="005609F6">
        <w:t xml:space="preserve"> </w:t>
      </w:r>
      <w:r w:rsidR="00DA6328">
        <w:t xml:space="preserve">and </w:t>
      </w:r>
      <w:r>
        <w:t>Saharuddin B. Mohamad</w:t>
      </w:r>
      <w:r w:rsidR="00DA6328">
        <w:t>*</w:t>
      </w:r>
      <w:r w:rsidR="00023B75">
        <w:rPr>
          <w:vertAlign w:val="superscript"/>
        </w:rPr>
        <w:t>1,</w:t>
      </w:r>
      <w:r w:rsidR="00A107C9">
        <w:rPr>
          <w:vertAlign w:val="superscript"/>
        </w:rPr>
        <w:t>2</w:t>
      </w:r>
    </w:p>
    <w:p w14:paraId="49B81E7E" w14:textId="77777777" w:rsidR="00260C3A" w:rsidRPr="00EC78C2" w:rsidRDefault="00260C3A">
      <w:pPr>
        <w:pStyle w:val="MainText"/>
      </w:pPr>
    </w:p>
    <w:p w14:paraId="2223CAB5" w14:textId="6EF94273" w:rsidR="001324EF" w:rsidRDefault="00260C3A" w:rsidP="00605D10">
      <w:pPr>
        <w:pStyle w:val="MainText"/>
      </w:pPr>
      <w:r w:rsidRPr="004633FD">
        <w:t xml:space="preserve">Address: </w:t>
      </w:r>
      <w:r w:rsidRPr="004633FD">
        <w:rPr>
          <w:vertAlign w:val="superscript"/>
        </w:rPr>
        <w:t>1</w:t>
      </w:r>
      <w:r w:rsidR="00605D10">
        <w:t>Institu</w:t>
      </w:r>
      <w:r w:rsidR="00E07830">
        <w:t>t</w:t>
      </w:r>
      <w:r w:rsidR="00605D10">
        <w:t xml:space="preserve">e of Biological Science, Faculty of Science, University of Malaya, </w:t>
      </w:r>
      <w:r w:rsidR="001324EF" w:rsidRPr="001324EF">
        <w:t>J</w:t>
      </w:r>
      <w:r w:rsidR="00B36E44">
        <w:t>alan</w:t>
      </w:r>
      <w:r w:rsidR="001324EF" w:rsidRPr="001324EF">
        <w:t xml:space="preserve"> Profesor Diraja Ungku Aziz, </w:t>
      </w:r>
      <w:r w:rsidR="00605D10">
        <w:t>50603 Kuala Lumpur, Malaysia</w:t>
      </w:r>
      <w:r w:rsidR="001324EF" w:rsidRPr="001324EF">
        <w:t xml:space="preserve"> </w:t>
      </w:r>
    </w:p>
    <w:p w14:paraId="60367245" w14:textId="77777777" w:rsidR="00260C3A" w:rsidRPr="00EC78C2" w:rsidRDefault="00260C3A">
      <w:pPr>
        <w:pStyle w:val="MainText"/>
      </w:pPr>
    </w:p>
    <w:p w14:paraId="23CAB030" w14:textId="6B128E42" w:rsidR="00260C3A" w:rsidRPr="00EC78C2" w:rsidRDefault="00260C3A">
      <w:pPr>
        <w:pStyle w:val="MainText"/>
      </w:pPr>
      <w:r w:rsidRPr="00EC78C2">
        <w:t xml:space="preserve">Email: </w:t>
      </w:r>
      <w:r w:rsidR="00CF74E9" w:rsidRPr="00CF74E9">
        <w:t>Saharuddin B. Mohamad*</w:t>
      </w:r>
      <w:r w:rsidRPr="00EC78C2">
        <w:t xml:space="preserve">- </w:t>
      </w:r>
      <w:r w:rsidR="00DD4D8A">
        <w:t>saharuddin@um.edu.my</w:t>
      </w:r>
    </w:p>
    <w:p w14:paraId="31D5E33A" w14:textId="77777777" w:rsidR="00260C3A" w:rsidRDefault="00260C3A">
      <w:pPr>
        <w:pStyle w:val="MainText"/>
      </w:pPr>
      <w:r w:rsidRPr="00EC78C2">
        <w:t>* Corresponding author</w:t>
      </w:r>
    </w:p>
    <w:p w14:paraId="01E98E31" w14:textId="124279F0" w:rsidR="00E4143C" w:rsidRDefault="0089716E" w:rsidP="005534F8">
      <w:pPr>
        <w:pStyle w:val="MainText"/>
      </w:pPr>
      <w:bookmarkStart w:id="0" w:name="_Hlk70280613"/>
      <w:r w:rsidRPr="00A949C6">
        <w:rPr>
          <w:vertAlign w:val="superscript"/>
        </w:rPr>
        <w:t>‡</w:t>
      </w:r>
      <w:bookmarkEnd w:id="0"/>
      <w:r w:rsidRPr="005609F6">
        <w:t xml:space="preserve"> </w:t>
      </w:r>
      <w:r>
        <w:t>Equal contributors</w:t>
      </w:r>
    </w:p>
    <w:p w14:paraId="5802AD9E" w14:textId="26788545" w:rsidR="005534F8" w:rsidRPr="00EC78C2" w:rsidRDefault="00160F89" w:rsidP="006F6C59">
      <w:pPr>
        <w:pStyle w:val="Heading2"/>
        <w:jc w:val="center"/>
      </w:pPr>
      <w:r w:rsidRPr="00160F89">
        <w:t>Additional results data</w:t>
      </w:r>
    </w:p>
    <w:p w14:paraId="4D099D84" w14:textId="04ECB1FD" w:rsidR="00E4143C" w:rsidRDefault="00E4143C" w:rsidP="006D1317"/>
    <w:p w14:paraId="0774F302" w14:textId="77777777" w:rsidR="00E4143C" w:rsidRDefault="00E4143C" w:rsidP="006D1317"/>
    <w:p w14:paraId="27598626" w14:textId="282F66F4" w:rsidR="0053663E" w:rsidRDefault="0053663E" w:rsidP="004E798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D8D5BC8" wp14:editId="3245B07E">
            <wp:extent cx="5760720" cy="5391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4FE5" w14:textId="18A38054" w:rsidR="004E798E" w:rsidRDefault="004E798E" w:rsidP="004E798E">
      <w:r>
        <w:rPr>
          <w:b/>
        </w:rPr>
        <w:t>Figure</w:t>
      </w:r>
      <w:r w:rsidRPr="0089716E">
        <w:rPr>
          <w:b/>
        </w:rPr>
        <w:t xml:space="preserve"> </w:t>
      </w:r>
      <w:r>
        <w:rPr>
          <w:b/>
        </w:rPr>
        <w:t>S1</w:t>
      </w:r>
      <w:r w:rsidRPr="004633FD">
        <w:rPr>
          <w:b/>
        </w:rPr>
        <w:t>:</w:t>
      </w:r>
      <w:r w:rsidR="0053663E">
        <w:t xml:space="preserve"> </w:t>
      </w:r>
      <w:r w:rsidR="0053663E" w:rsidRPr="0053663E">
        <w:t xml:space="preserve">Ramachandran plot for </w:t>
      </w:r>
      <w:r w:rsidR="0053663E" w:rsidRPr="00185072">
        <w:rPr>
          <w:i/>
          <w:iCs/>
        </w:rPr>
        <w:t>Mtb</w:t>
      </w:r>
      <w:r w:rsidR="0053663E" w:rsidRPr="0053663E">
        <w:t xml:space="preserve"> ClpC1-NTD Model 1 generated from PROCHECK. The plot is displaying 100% amino acid residues located in the favourable regions.</w:t>
      </w:r>
    </w:p>
    <w:p w14:paraId="14C39906" w14:textId="1FEC239C" w:rsidR="004E798E" w:rsidRDefault="004E798E" w:rsidP="004E798E"/>
    <w:p w14:paraId="411ED1AB" w14:textId="565E5739" w:rsidR="006E0377" w:rsidRDefault="006E0377" w:rsidP="004E798E"/>
    <w:p w14:paraId="7C451832" w14:textId="01BE24FD" w:rsidR="006E0377" w:rsidRDefault="006E0377" w:rsidP="004E798E"/>
    <w:p w14:paraId="769DA3E5" w14:textId="18A58BEC" w:rsidR="006E0377" w:rsidRDefault="006E0377" w:rsidP="004E798E"/>
    <w:p w14:paraId="21F58D5D" w14:textId="643CFE34" w:rsidR="006E0377" w:rsidRDefault="006E0377" w:rsidP="004E798E"/>
    <w:p w14:paraId="5CB4CCC3" w14:textId="1FB7F51F" w:rsidR="006E0377" w:rsidRDefault="006E0377" w:rsidP="004E798E"/>
    <w:p w14:paraId="6F4359CF" w14:textId="77777777" w:rsidR="008B48B9" w:rsidRDefault="008B48B9" w:rsidP="004E798E"/>
    <w:p w14:paraId="7316FFEB" w14:textId="4E68CC75" w:rsidR="00A81362" w:rsidRPr="004633FD" w:rsidRDefault="00A81362" w:rsidP="00A81362">
      <w:pPr>
        <w:pStyle w:val="MainText"/>
      </w:pPr>
      <w:r w:rsidRPr="004633FD">
        <w:rPr>
          <w:b/>
        </w:rPr>
        <w:lastRenderedPageBreak/>
        <w:t xml:space="preserve">Table </w:t>
      </w:r>
      <w:r w:rsidR="0063300A">
        <w:rPr>
          <w:b/>
        </w:rPr>
        <w:t>S</w:t>
      </w:r>
      <w:r w:rsidRPr="004633FD">
        <w:rPr>
          <w:b/>
        </w:rPr>
        <w:t>1:</w:t>
      </w:r>
      <w:r w:rsidR="003F56B9">
        <w:t xml:space="preserve"> </w:t>
      </w:r>
      <w:r w:rsidR="003F56B9" w:rsidRPr="003F56B9">
        <w:t>Search criteria used to extract ligands from the Super Natural II database.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571"/>
      </w:tblGrid>
      <w:tr w:rsidR="00A81362" w:rsidRPr="00EC78C2" w14:paraId="2705531C" w14:textId="77777777" w:rsidTr="006F7ADC">
        <w:tc>
          <w:tcPr>
            <w:tcW w:w="2965" w:type="dxa"/>
          </w:tcPr>
          <w:p w14:paraId="5464C4C5" w14:textId="0FBCCE6A" w:rsidR="00A81362" w:rsidRPr="004633FD" w:rsidRDefault="004D3061" w:rsidP="00E32574">
            <w:pPr>
              <w:pStyle w:val="MainText"/>
              <w:jc w:val="left"/>
            </w:pPr>
            <w:r>
              <w:t>Criteria</w:t>
            </w:r>
          </w:p>
        </w:tc>
        <w:tc>
          <w:tcPr>
            <w:tcW w:w="1571" w:type="dxa"/>
          </w:tcPr>
          <w:p w14:paraId="38DD90B5" w14:textId="02603E75" w:rsidR="00A81362" w:rsidRPr="00EC78C2" w:rsidRDefault="004D3061" w:rsidP="00E32574">
            <w:pPr>
              <w:pStyle w:val="MainText"/>
              <w:jc w:val="left"/>
            </w:pPr>
            <w:r>
              <w:t>Value</w:t>
            </w:r>
          </w:p>
        </w:tc>
      </w:tr>
      <w:tr w:rsidR="004D3061" w:rsidRPr="00EC78C2" w14:paraId="25EA3552" w14:textId="77777777" w:rsidTr="006F7ADC">
        <w:tc>
          <w:tcPr>
            <w:tcW w:w="2965" w:type="dxa"/>
          </w:tcPr>
          <w:p w14:paraId="12522D78" w14:textId="3161D53A" w:rsidR="004D3061" w:rsidRPr="00EC78C2" w:rsidRDefault="004D3061" w:rsidP="00E32574">
            <w:pPr>
              <w:pStyle w:val="MainText"/>
              <w:jc w:val="left"/>
            </w:pPr>
            <w:r w:rsidRPr="00CA45BA">
              <w:t xml:space="preserve">Molecular </w:t>
            </w:r>
            <w:r w:rsidR="004E30F2">
              <w:t>w</w:t>
            </w:r>
            <w:r w:rsidRPr="00CA45BA">
              <w:t>eight (Dalton)</w:t>
            </w:r>
          </w:p>
        </w:tc>
        <w:tc>
          <w:tcPr>
            <w:tcW w:w="1571" w:type="dxa"/>
          </w:tcPr>
          <w:p w14:paraId="75A71554" w14:textId="45533E37" w:rsidR="004D3061" w:rsidRPr="0089716E" w:rsidRDefault="004D3061" w:rsidP="00E32574">
            <w:pPr>
              <w:pStyle w:val="MainText"/>
              <w:jc w:val="left"/>
            </w:pPr>
            <w:r w:rsidRPr="00CA45BA">
              <w:t>160 – 460</w:t>
            </w:r>
          </w:p>
        </w:tc>
      </w:tr>
      <w:tr w:rsidR="004D3061" w:rsidRPr="00EC78C2" w14:paraId="20AC7599" w14:textId="77777777" w:rsidTr="006F7ADC">
        <w:tc>
          <w:tcPr>
            <w:tcW w:w="2965" w:type="dxa"/>
          </w:tcPr>
          <w:p w14:paraId="250C63BB" w14:textId="25869C06" w:rsidR="004D3061" w:rsidRPr="00EC78C2" w:rsidRDefault="004D3061" w:rsidP="00E32574">
            <w:pPr>
              <w:pStyle w:val="MainText"/>
              <w:jc w:val="left"/>
            </w:pPr>
            <w:r w:rsidRPr="00CA45BA">
              <w:t>logP</w:t>
            </w:r>
          </w:p>
        </w:tc>
        <w:tc>
          <w:tcPr>
            <w:tcW w:w="1571" w:type="dxa"/>
          </w:tcPr>
          <w:p w14:paraId="675AC7B6" w14:textId="381C5611" w:rsidR="004D3061" w:rsidRPr="0089716E" w:rsidRDefault="004D3061" w:rsidP="00E32574">
            <w:pPr>
              <w:pStyle w:val="MainText"/>
              <w:jc w:val="left"/>
            </w:pPr>
            <w:r w:rsidRPr="00CA45BA">
              <w:t>2 – 4</w:t>
            </w:r>
          </w:p>
        </w:tc>
      </w:tr>
      <w:tr w:rsidR="004D3061" w:rsidRPr="00EC78C2" w14:paraId="255E372E" w14:textId="77777777" w:rsidTr="006F7ADC">
        <w:tc>
          <w:tcPr>
            <w:tcW w:w="2965" w:type="dxa"/>
          </w:tcPr>
          <w:p w14:paraId="13283851" w14:textId="70A6DC51" w:rsidR="004D3061" w:rsidRPr="00EC78C2" w:rsidRDefault="004D3061" w:rsidP="00E32574">
            <w:pPr>
              <w:pStyle w:val="MainText"/>
              <w:jc w:val="left"/>
            </w:pPr>
            <w:r w:rsidRPr="00CA45BA">
              <w:t>H-</w:t>
            </w:r>
            <w:r w:rsidR="00B14AFE">
              <w:t>b</w:t>
            </w:r>
            <w:r w:rsidRPr="00CA45BA">
              <w:t xml:space="preserve">ond </w:t>
            </w:r>
            <w:r w:rsidR="004E30F2">
              <w:t>a</w:t>
            </w:r>
            <w:r w:rsidRPr="00CA45BA">
              <w:t>cceptors</w:t>
            </w:r>
          </w:p>
        </w:tc>
        <w:tc>
          <w:tcPr>
            <w:tcW w:w="1571" w:type="dxa"/>
          </w:tcPr>
          <w:p w14:paraId="090524B7" w14:textId="5A08DBD6" w:rsidR="004D3061" w:rsidRPr="0089716E" w:rsidRDefault="004D3061" w:rsidP="00E32574">
            <w:pPr>
              <w:pStyle w:val="MainText"/>
              <w:jc w:val="left"/>
            </w:pPr>
            <w:r w:rsidRPr="00CA45BA">
              <w:t>2 – 9</w:t>
            </w:r>
          </w:p>
        </w:tc>
      </w:tr>
      <w:tr w:rsidR="004D3061" w:rsidRPr="00EC78C2" w14:paraId="6BDF0DEF" w14:textId="77777777" w:rsidTr="006F7ADC">
        <w:tc>
          <w:tcPr>
            <w:tcW w:w="2965" w:type="dxa"/>
          </w:tcPr>
          <w:p w14:paraId="1F58E92D" w14:textId="74FE8FC8" w:rsidR="004D3061" w:rsidRPr="00EC78C2" w:rsidRDefault="004D3061" w:rsidP="00E32574">
            <w:pPr>
              <w:pStyle w:val="MainText"/>
              <w:jc w:val="left"/>
            </w:pPr>
            <w:r w:rsidRPr="00CA45BA">
              <w:t>H-</w:t>
            </w:r>
            <w:r w:rsidR="00B14AFE">
              <w:t>b</w:t>
            </w:r>
            <w:r w:rsidRPr="00CA45BA">
              <w:t xml:space="preserve">ond </w:t>
            </w:r>
            <w:r w:rsidR="004E30F2">
              <w:t>d</w:t>
            </w:r>
            <w:r w:rsidRPr="00CA45BA">
              <w:t>onors</w:t>
            </w:r>
          </w:p>
        </w:tc>
        <w:tc>
          <w:tcPr>
            <w:tcW w:w="1571" w:type="dxa"/>
          </w:tcPr>
          <w:p w14:paraId="30F6170D" w14:textId="440802AA" w:rsidR="004D3061" w:rsidRPr="0089716E" w:rsidRDefault="004D3061" w:rsidP="00E32574">
            <w:pPr>
              <w:pStyle w:val="MainText"/>
              <w:jc w:val="left"/>
            </w:pPr>
            <w:r w:rsidRPr="00CA45BA">
              <w:t>2 – 4</w:t>
            </w:r>
          </w:p>
        </w:tc>
      </w:tr>
      <w:tr w:rsidR="004D3061" w:rsidRPr="00EC78C2" w14:paraId="5743F350" w14:textId="77777777" w:rsidTr="006F7ADC">
        <w:tc>
          <w:tcPr>
            <w:tcW w:w="2965" w:type="dxa"/>
          </w:tcPr>
          <w:p w14:paraId="3C2E5C11" w14:textId="20A6F1AB" w:rsidR="004D3061" w:rsidRPr="00EC78C2" w:rsidRDefault="004D3061" w:rsidP="00E32574">
            <w:pPr>
              <w:pStyle w:val="MainText"/>
              <w:jc w:val="left"/>
            </w:pPr>
            <w:r w:rsidRPr="00CA45BA">
              <w:t xml:space="preserve">Toxicity </w:t>
            </w:r>
            <w:r w:rsidR="004E30F2">
              <w:t>c</w:t>
            </w:r>
            <w:r w:rsidRPr="00CA45BA">
              <w:t>lass</w:t>
            </w:r>
          </w:p>
        </w:tc>
        <w:tc>
          <w:tcPr>
            <w:tcW w:w="1571" w:type="dxa"/>
          </w:tcPr>
          <w:p w14:paraId="598ED310" w14:textId="7A36B77A" w:rsidR="004D3061" w:rsidRPr="0089716E" w:rsidRDefault="004D3061" w:rsidP="00E32574">
            <w:pPr>
              <w:pStyle w:val="MainText"/>
              <w:jc w:val="left"/>
            </w:pPr>
            <w:r w:rsidRPr="00CA45BA">
              <w:t>Non-toxic</w:t>
            </w:r>
          </w:p>
        </w:tc>
      </w:tr>
    </w:tbl>
    <w:p w14:paraId="16296B25" w14:textId="77777777" w:rsidR="007B40D3" w:rsidRPr="00EC78C2" w:rsidRDefault="007B40D3" w:rsidP="000C4065">
      <w:pPr>
        <w:pStyle w:val="MainText"/>
      </w:pPr>
    </w:p>
    <w:p w14:paraId="63971DD9" w14:textId="653BABFB" w:rsidR="00000210" w:rsidRDefault="00FA7D86" w:rsidP="000C4065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D41B844" wp14:editId="17D70662">
            <wp:extent cx="5760720" cy="6712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B4501" w14:textId="589B1141" w:rsidR="000C4065" w:rsidRDefault="000C4065" w:rsidP="000C4065">
      <w:r>
        <w:rPr>
          <w:b/>
        </w:rPr>
        <w:t>Figure</w:t>
      </w:r>
      <w:r w:rsidRPr="0089716E">
        <w:rPr>
          <w:b/>
        </w:rPr>
        <w:t xml:space="preserve"> </w:t>
      </w:r>
      <w:r>
        <w:rPr>
          <w:b/>
        </w:rPr>
        <w:t>S</w:t>
      </w:r>
      <w:r w:rsidR="00251B36">
        <w:rPr>
          <w:b/>
        </w:rPr>
        <w:t>2</w:t>
      </w:r>
      <w:r w:rsidRPr="004633FD">
        <w:rPr>
          <w:b/>
        </w:rPr>
        <w:t>:</w:t>
      </w:r>
      <w:r w:rsidRPr="004633FD">
        <w:t xml:space="preserve"> </w:t>
      </w:r>
      <w:r w:rsidR="007B40D3" w:rsidRPr="007B40D3">
        <w:t>Generated graphs for protein MD simulation result</w:t>
      </w:r>
      <w:r w:rsidR="00121E73">
        <w:t>s</w:t>
      </w:r>
      <w:r w:rsidR="007B40D3" w:rsidRPr="007B40D3">
        <w:t>. The (A) potential energy curve during minimisation, (B) temperature, (C) pressure, and (D) total energy plots produced for MD simulation analysis. The temperature, pressure, and total energy plots showed a stable trend over 100,000 ps MD simulation.</w:t>
      </w:r>
    </w:p>
    <w:p w14:paraId="4E5BC1EF" w14:textId="77777777" w:rsidR="00D04F56" w:rsidRDefault="00D04F56" w:rsidP="000C4065"/>
    <w:p w14:paraId="2565ACD6" w14:textId="7317C33A" w:rsidR="000C4065" w:rsidRPr="00EC78C2" w:rsidRDefault="007C1920" w:rsidP="007B40D3">
      <w:r>
        <w:rPr>
          <w:noProof/>
        </w:rPr>
        <w:lastRenderedPageBreak/>
        <w:drawing>
          <wp:inline distT="0" distB="0" distL="0" distR="0" wp14:anchorId="71A98B91" wp14:editId="7288782C">
            <wp:extent cx="5760720" cy="69843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5C529" w14:textId="6F2F4C60" w:rsidR="00260C3A" w:rsidRDefault="000C4065" w:rsidP="00D15B96">
      <w:r>
        <w:rPr>
          <w:b/>
        </w:rPr>
        <w:t>Figure</w:t>
      </w:r>
      <w:r w:rsidRPr="0089716E">
        <w:rPr>
          <w:b/>
        </w:rPr>
        <w:t xml:space="preserve"> </w:t>
      </w:r>
      <w:r>
        <w:rPr>
          <w:b/>
        </w:rPr>
        <w:t>S</w:t>
      </w:r>
      <w:r w:rsidR="00251B36">
        <w:rPr>
          <w:b/>
        </w:rPr>
        <w:t>3</w:t>
      </w:r>
      <w:r w:rsidRPr="004633FD">
        <w:rPr>
          <w:b/>
        </w:rPr>
        <w:t>:</w:t>
      </w:r>
      <w:r w:rsidR="007B40D3">
        <w:t xml:space="preserve"> </w:t>
      </w:r>
      <w:r w:rsidR="007B40D3" w:rsidRPr="007B40D3">
        <w:t>Generated graphs for protein</w:t>
      </w:r>
      <w:r w:rsidR="008135A7">
        <w:t>-</w:t>
      </w:r>
      <w:r w:rsidR="007B40D3" w:rsidRPr="007B40D3">
        <w:t>ligand complex MD simulation result</w:t>
      </w:r>
      <w:r w:rsidR="0061101F">
        <w:t>s</w:t>
      </w:r>
      <w:r w:rsidR="007B40D3" w:rsidRPr="007B40D3">
        <w:t>. The (A) potential energy curve during minimisation, (B) temperature, (C) pressure,</w:t>
      </w:r>
      <w:r w:rsidR="00CC1D87">
        <w:t xml:space="preserve"> and</w:t>
      </w:r>
      <w:r w:rsidR="007B40D3" w:rsidRPr="007B40D3">
        <w:t xml:space="preserve"> (D) total energy plots produced for MD simulation analysis. The temperature, pressure, and total energy plots showed a stable trend over 100,000 ps MD simulation.</w:t>
      </w:r>
    </w:p>
    <w:p w14:paraId="0491F7BD" w14:textId="6ED9C0AF" w:rsidR="00062D01" w:rsidRDefault="00062D01" w:rsidP="00D15B96"/>
    <w:p w14:paraId="32C1EE2A" w14:textId="77777777" w:rsidR="00062D01" w:rsidRDefault="00062D01" w:rsidP="00D15B96"/>
    <w:p w14:paraId="296464C8" w14:textId="2EDB80A8" w:rsidR="00062D01" w:rsidRPr="0089716E" w:rsidRDefault="00062D01" w:rsidP="00062D01">
      <w:pPr>
        <w:pStyle w:val="MainText"/>
      </w:pPr>
      <w:r w:rsidRPr="00EC78C2">
        <w:rPr>
          <w:b/>
        </w:rPr>
        <w:t xml:space="preserve">Table </w:t>
      </w:r>
      <w:r>
        <w:rPr>
          <w:b/>
        </w:rPr>
        <w:t>S2</w:t>
      </w:r>
      <w:r w:rsidRPr="00EC78C2">
        <w:rPr>
          <w:b/>
        </w:rPr>
        <w:t>:</w:t>
      </w:r>
      <w:r w:rsidRPr="00EC78C2">
        <w:t xml:space="preserve"> </w:t>
      </w:r>
      <w:r w:rsidRPr="008A46A8">
        <w:t>The physicochemical pro</w:t>
      </w:r>
      <w:r w:rsidR="004C37AA">
        <w:t>perties</w:t>
      </w:r>
      <w:r w:rsidRPr="008A46A8">
        <w:t xml:space="preserve"> for compounds NP132 and rufomycin I.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50"/>
        <w:gridCol w:w="3767"/>
      </w:tblGrid>
      <w:tr w:rsidR="00062D01" w:rsidRPr="00EC78C2" w14:paraId="12C25E99" w14:textId="77777777" w:rsidTr="007A39A9">
        <w:tc>
          <w:tcPr>
            <w:tcW w:w="2155" w:type="dxa"/>
          </w:tcPr>
          <w:p w14:paraId="0B7B13FE" w14:textId="77777777" w:rsidR="00062D01" w:rsidRPr="00307010" w:rsidRDefault="00062D01" w:rsidP="007A39A9">
            <w:pPr>
              <w:pStyle w:val="MainText"/>
              <w:jc w:val="center"/>
            </w:pPr>
          </w:p>
        </w:tc>
        <w:tc>
          <w:tcPr>
            <w:tcW w:w="6917" w:type="dxa"/>
            <w:gridSpan w:val="2"/>
          </w:tcPr>
          <w:p w14:paraId="0BBAA7C1" w14:textId="77777777" w:rsidR="00062D01" w:rsidRPr="00BF7223" w:rsidRDefault="00062D01" w:rsidP="007A39A9">
            <w:pPr>
              <w:pStyle w:val="MainText"/>
              <w:jc w:val="center"/>
            </w:pPr>
            <w:r w:rsidRPr="00BF7223">
              <w:t>Compound</w:t>
            </w:r>
          </w:p>
        </w:tc>
      </w:tr>
      <w:tr w:rsidR="00062D01" w:rsidRPr="00EC78C2" w14:paraId="4D16947F" w14:textId="77777777" w:rsidTr="007A39A9">
        <w:tc>
          <w:tcPr>
            <w:tcW w:w="2155" w:type="dxa"/>
          </w:tcPr>
          <w:p w14:paraId="45B3D1FF" w14:textId="77777777" w:rsidR="00062D01" w:rsidRPr="004633FD" w:rsidRDefault="00062D01" w:rsidP="007A39A9">
            <w:pPr>
              <w:pStyle w:val="MainText"/>
              <w:jc w:val="center"/>
            </w:pPr>
            <w:r w:rsidRPr="008A46A8">
              <w:t>Characteristics:</w:t>
            </w:r>
          </w:p>
        </w:tc>
        <w:tc>
          <w:tcPr>
            <w:tcW w:w="3150" w:type="dxa"/>
          </w:tcPr>
          <w:p w14:paraId="1E8C093E" w14:textId="77777777" w:rsidR="00062D01" w:rsidRPr="00EC78C2" w:rsidRDefault="00062D01" w:rsidP="007A39A9">
            <w:pPr>
              <w:pStyle w:val="MainText"/>
              <w:jc w:val="center"/>
            </w:pPr>
            <w:r w:rsidRPr="00531AAF">
              <w:t>NP132</w:t>
            </w:r>
          </w:p>
        </w:tc>
        <w:tc>
          <w:tcPr>
            <w:tcW w:w="3767" w:type="dxa"/>
          </w:tcPr>
          <w:p w14:paraId="7D4B4EAF" w14:textId="77777777" w:rsidR="00062D01" w:rsidRPr="00EC78C2" w:rsidRDefault="00062D01" w:rsidP="007A39A9">
            <w:pPr>
              <w:pStyle w:val="MainText"/>
              <w:jc w:val="center"/>
            </w:pPr>
            <w:r w:rsidRPr="00531AAF">
              <w:t>Rufomycin I</w:t>
            </w:r>
          </w:p>
        </w:tc>
      </w:tr>
      <w:tr w:rsidR="00062D01" w:rsidRPr="00EC78C2" w14:paraId="502C218E" w14:textId="77777777" w:rsidTr="007A39A9">
        <w:tc>
          <w:tcPr>
            <w:tcW w:w="2155" w:type="dxa"/>
          </w:tcPr>
          <w:p w14:paraId="764BAEF7" w14:textId="77777777" w:rsidR="00062D01" w:rsidRPr="00EC78C2" w:rsidRDefault="00062D01" w:rsidP="007A39A9">
            <w:pPr>
              <w:pStyle w:val="MainText"/>
              <w:jc w:val="center"/>
            </w:pPr>
            <w:r w:rsidRPr="001A4FBE">
              <w:t>Database ID</w:t>
            </w:r>
          </w:p>
        </w:tc>
        <w:tc>
          <w:tcPr>
            <w:tcW w:w="3150" w:type="dxa"/>
          </w:tcPr>
          <w:p w14:paraId="508429F9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SN00055391 (Super Natural II)</w:t>
            </w:r>
          </w:p>
        </w:tc>
        <w:tc>
          <w:tcPr>
            <w:tcW w:w="3767" w:type="dxa"/>
          </w:tcPr>
          <w:p w14:paraId="794B1330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76871757 (PubChem)</w:t>
            </w:r>
          </w:p>
        </w:tc>
      </w:tr>
      <w:tr w:rsidR="00062D01" w:rsidRPr="00EC78C2" w14:paraId="341B25E8" w14:textId="77777777" w:rsidTr="007A39A9">
        <w:tc>
          <w:tcPr>
            <w:tcW w:w="2155" w:type="dxa"/>
          </w:tcPr>
          <w:p w14:paraId="48102E03" w14:textId="77777777" w:rsidR="00062D01" w:rsidRPr="00EC78C2" w:rsidRDefault="00062D01" w:rsidP="007A39A9">
            <w:pPr>
              <w:pStyle w:val="MainText"/>
              <w:jc w:val="center"/>
            </w:pPr>
            <w:r w:rsidRPr="001A4FBE">
              <w:t xml:space="preserve">Molecular </w:t>
            </w:r>
            <w:r>
              <w:t>w</w:t>
            </w:r>
            <w:r w:rsidRPr="001A4FBE">
              <w:t>eight (Dalton)</w:t>
            </w:r>
          </w:p>
        </w:tc>
        <w:tc>
          <w:tcPr>
            <w:tcW w:w="3150" w:type="dxa"/>
          </w:tcPr>
          <w:p w14:paraId="2FC1F25F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386.16</w:t>
            </w:r>
          </w:p>
        </w:tc>
        <w:tc>
          <w:tcPr>
            <w:tcW w:w="3767" w:type="dxa"/>
          </w:tcPr>
          <w:p w14:paraId="3E7BF2B7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1012.20</w:t>
            </w:r>
          </w:p>
        </w:tc>
      </w:tr>
      <w:tr w:rsidR="00062D01" w:rsidRPr="00EC78C2" w14:paraId="64E2CF5A" w14:textId="77777777" w:rsidTr="007A39A9">
        <w:tc>
          <w:tcPr>
            <w:tcW w:w="2155" w:type="dxa"/>
          </w:tcPr>
          <w:p w14:paraId="1089FD71" w14:textId="77777777" w:rsidR="00062D01" w:rsidRPr="00EC78C2" w:rsidRDefault="00062D01" w:rsidP="007A39A9">
            <w:pPr>
              <w:pStyle w:val="MainText"/>
              <w:jc w:val="center"/>
            </w:pPr>
            <w:r w:rsidRPr="001A4FBE">
              <w:t>logP</w:t>
            </w:r>
          </w:p>
        </w:tc>
        <w:tc>
          <w:tcPr>
            <w:tcW w:w="3150" w:type="dxa"/>
          </w:tcPr>
          <w:p w14:paraId="18CC8875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2.0079</w:t>
            </w:r>
          </w:p>
        </w:tc>
        <w:tc>
          <w:tcPr>
            <w:tcW w:w="3767" w:type="dxa"/>
          </w:tcPr>
          <w:p w14:paraId="799BB104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5.1774</w:t>
            </w:r>
          </w:p>
        </w:tc>
      </w:tr>
      <w:tr w:rsidR="00062D01" w:rsidRPr="00EC78C2" w14:paraId="240051EA" w14:textId="77777777" w:rsidTr="007A39A9">
        <w:tc>
          <w:tcPr>
            <w:tcW w:w="2155" w:type="dxa"/>
          </w:tcPr>
          <w:p w14:paraId="6C3994EC" w14:textId="77777777" w:rsidR="00062D01" w:rsidRPr="00EC78C2" w:rsidRDefault="00062D01" w:rsidP="007A39A9">
            <w:pPr>
              <w:pStyle w:val="MainText"/>
              <w:jc w:val="center"/>
            </w:pPr>
            <w:r w:rsidRPr="001A4FBE">
              <w:t>H-</w:t>
            </w:r>
            <w:r>
              <w:t>b</w:t>
            </w:r>
            <w:r w:rsidRPr="001A4FBE">
              <w:t xml:space="preserve">ond </w:t>
            </w:r>
            <w:r>
              <w:t>a</w:t>
            </w:r>
            <w:r w:rsidRPr="001A4FBE">
              <w:t>cceptors</w:t>
            </w:r>
          </w:p>
        </w:tc>
        <w:tc>
          <w:tcPr>
            <w:tcW w:w="3150" w:type="dxa"/>
          </w:tcPr>
          <w:p w14:paraId="78130AC8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5</w:t>
            </w:r>
          </w:p>
        </w:tc>
        <w:tc>
          <w:tcPr>
            <w:tcW w:w="3767" w:type="dxa"/>
          </w:tcPr>
          <w:p w14:paraId="0D918DF9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10</w:t>
            </w:r>
          </w:p>
        </w:tc>
      </w:tr>
      <w:tr w:rsidR="00062D01" w:rsidRPr="00EC78C2" w14:paraId="5A55C623" w14:textId="77777777" w:rsidTr="007A39A9">
        <w:tc>
          <w:tcPr>
            <w:tcW w:w="2155" w:type="dxa"/>
          </w:tcPr>
          <w:p w14:paraId="3B534A49" w14:textId="77777777" w:rsidR="00062D01" w:rsidRPr="00EC78C2" w:rsidRDefault="00062D01" w:rsidP="007A39A9">
            <w:pPr>
              <w:pStyle w:val="MainText"/>
              <w:jc w:val="center"/>
            </w:pPr>
            <w:r w:rsidRPr="001A4FBE">
              <w:t>H-</w:t>
            </w:r>
            <w:r>
              <w:t>b</w:t>
            </w:r>
            <w:r w:rsidRPr="001A4FBE">
              <w:t xml:space="preserve">ond </w:t>
            </w:r>
            <w:r>
              <w:t>d</w:t>
            </w:r>
            <w:r w:rsidRPr="001A4FBE">
              <w:t>onors</w:t>
            </w:r>
          </w:p>
        </w:tc>
        <w:tc>
          <w:tcPr>
            <w:tcW w:w="3150" w:type="dxa"/>
          </w:tcPr>
          <w:p w14:paraId="0555A8EA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2</w:t>
            </w:r>
          </w:p>
        </w:tc>
        <w:tc>
          <w:tcPr>
            <w:tcW w:w="3767" w:type="dxa"/>
          </w:tcPr>
          <w:p w14:paraId="423DDD0B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6</w:t>
            </w:r>
          </w:p>
        </w:tc>
      </w:tr>
      <w:tr w:rsidR="00062D01" w:rsidRPr="00EC78C2" w14:paraId="0B4D1621" w14:textId="77777777" w:rsidTr="007A39A9">
        <w:tc>
          <w:tcPr>
            <w:tcW w:w="2155" w:type="dxa"/>
          </w:tcPr>
          <w:p w14:paraId="279F1012" w14:textId="77777777" w:rsidR="00062D01" w:rsidRPr="00EC78C2" w:rsidRDefault="00062D01" w:rsidP="007A39A9">
            <w:pPr>
              <w:pStyle w:val="MainText"/>
              <w:jc w:val="center"/>
            </w:pPr>
            <w:r w:rsidRPr="001A4FBE">
              <w:t xml:space="preserve">Toxicity </w:t>
            </w:r>
            <w:r>
              <w:t>c</w:t>
            </w:r>
            <w:r w:rsidRPr="001A4FBE">
              <w:t>lass</w:t>
            </w:r>
          </w:p>
        </w:tc>
        <w:tc>
          <w:tcPr>
            <w:tcW w:w="3150" w:type="dxa"/>
          </w:tcPr>
          <w:p w14:paraId="1C3856D6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Non-toxic</w:t>
            </w:r>
          </w:p>
        </w:tc>
        <w:tc>
          <w:tcPr>
            <w:tcW w:w="3767" w:type="dxa"/>
          </w:tcPr>
          <w:p w14:paraId="3868107B" w14:textId="77777777" w:rsidR="00062D01" w:rsidRPr="0089716E" w:rsidRDefault="00062D01" w:rsidP="007A39A9">
            <w:pPr>
              <w:pStyle w:val="MainText"/>
              <w:jc w:val="center"/>
            </w:pPr>
            <w:r w:rsidRPr="001A4FBE">
              <w:t>Slightly toxic</w:t>
            </w:r>
          </w:p>
        </w:tc>
      </w:tr>
      <w:tr w:rsidR="00062D01" w:rsidRPr="00EC78C2" w14:paraId="6EC85249" w14:textId="77777777" w:rsidTr="007A39A9">
        <w:tc>
          <w:tcPr>
            <w:tcW w:w="2155" w:type="dxa"/>
          </w:tcPr>
          <w:p w14:paraId="2756A27E" w14:textId="77777777" w:rsidR="00062D01" w:rsidRPr="00EC78C2" w:rsidRDefault="00062D01" w:rsidP="007A39A9">
            <w:pPr>
              <w:pStyle w:val="MainText"/>
              <w:jc w:val="center"/>
            </w:pPr>
            <w:r w:rsidRPr="00B60204">
              <w:t xml:space="preserve">IUPAC </w:t>
            </w:r>
            <w:r>
              <w:t>n</w:t>
            </w:r>
            <w:r w:rsidRPr="00B60204">
              <w:t>ame</w:t>
            </w:r>
          </w:p>
        </w:tc>
        <w:tc>
          <w:tcPr>
            <w:tcW w:w="3150" w:type="dxa"/>
          </w:tcPr>
          <w:p w14:paraId="41A47F95" w14:textId="77777777" w:rsidR="00062D01" w:rsidRPr="0089716E" w:rsidRDefault="00062D01" w:rsidP="007A39A9">
            <w:pPr>
              <w:pStyle w:val="MainText"/>
              <w:jc w:val="center"/>
            </w:pPr>
            <w:r w:rsidRPr="00B60204">
              <w:t>1-[3-(7-hydroxy-4,8-dimethyl-2-oxochromen-3-yl)propanamido]cyclohexane-1-carboxylate</w:t>
            </w:r>
          </w:p>
        </w:tc>
        <w:tc>
          <w:tcPr>
            <w:tcW w:w="3767" w:type="dxa"/>
          </w:tcPr>
          <w:p w14:paraId="5EBF5FBA" w14:textId="77777777" w:rsidR="00062D01" w:rsidRPr="0089716E" w:rsidRDefault="00062D01" w:rsidP="007A39A9">
            <w:pPr>
              <w:pStyle w:val="MainText"/>
              <w:jc w:val="center"/>
            </w:pPr>
            <w:r w:rsidRPr="00B60204">
              <w:t>(3S,6S,9S,12S,15S,21S)-15-[(E)-but-2-enyl]-6-[(4-hydroxy-3-nitrophenyl)methyl]-1,3,10-trimethyl-12-[[1-(2-methylbut-3-en-2-yl)indol-3-yl]methyl]-9,18,21-tris(2-methylpropyl)-1,4,7,10,13,16,19-heptazacyclohenicosane-2,5,8,11,14,17,20-heptone</w:t>
            </w:r>
          </w:p>
        </w:tc>
      </w:tr>
      <w:tr w:rsidR="00062D01" w:rsidRPr="00EC78C2" w14:paraId="27BE5AF3" w14:textId="77777777" w:rsidTr="007A39A9">
        <w:tc>
          <w:tcPr>
            <w:tcW w:w="2155" w:type="dxa"/>
          </w:tcPr>
          <w:p w14:paraId="1609B40E" w14:textId="77777777" w:rsidR="00062D01" w:rsidRPr="00EC78C2" w:rsidRDefault="00062D01" w:rsidP="007A39A9">
            <w:pPr>
              <w:pStyle w:val="MainText"/>
              <w:jc w:val="center"/>
            </w:pPr>
            <w:r w:rsidRPr="001C055A">
              <w:t xml:space="preserve">Molecular </w:t>
            </w:r>
            <w:r>
              <w:t>f</w:t>
            </w:r>
            <w:r w:rsidRPr="001C055A">
              <w:t>ormula</w:t>
            </w:r>
          </w:p>
        </w:tc>
        <w:tc>
          <w:tcPr>
            <w:tcW w:w="3150" w:type="dxa"/>
          </w:tcPr>
          <w:p w14:paraId="0D4D488B" w14:textId="77777777" w:rsidR="00062D01" w:rsidRPr="0089716E" w:rsidRDefault="00062D01" w:rsidP="007A39A9">
            <w:pPr>
              <w:pStyle w:val="MainText"/>
              <w:jc w:val="center"/>
            </w:pPr>
            <w:r w:rsidRPr="001C055A">
              <w:t>C</w:t>
            </w:r>
            <w:r w:rsidRPr="00B60204">
              <w:rPr>
                <w:vertAlign w:val="subscript"/>
              </w:rPr>
              <w:t>21</w:t>
            </w:r>
            <w:r w:rsidRPr="001C055A">
              <w:t>H</w:t>
            </w:r>
            <w:r w:rsidRPr="00B60204">
              <w:rPr>
                <w:vertAlign w:val="subscript"/>
              </w:rPr>
              <w:t>24</w:t>
            </w:r>
            <w:r w:rsidRPr="001C055A">
              <w:t>NO</w:t>
            </w:r>
            <w:r w:rsidRPr="00B60204">
              <w:rPr>
                <w:vertAlign w:val="subscript"/>
              </w:rPr>
              <w:t>6</w:t>
            </w:r>
          </w:p>
        </w:tc>
        <w:tc>
          <w:tcPr>
            <w:tcW w:w="3767" w:type="dxa"/>
          </w:tcPr>
          <w:p w14:paraId="68E4AC99" w14:textId="77777777" w:rsidR="00062D01" w:rsidRPr="0089716E" w:rsidRDefault="00062D01" w:rsidP="007A39A9">
            <w:pPr>
              <w:pStyle w:val="MainText"/>
              <w:jc w:val="center"/>
            </w:pPr>
            <w:r w:rsidRPr="001C055A">
              <w:t>C</w:t>
            </w:r>
            <w:r w:rsidRPr="00B60204">
              <w:rPr>
                <w:vertAlign w:val="subscript"/>
              </w:rPr>
              <w:t>54</w:t>
            </w:r>
            <w:r w:rsidRPr="001C055A">
              <w:t>H</w:t>
            </w:r>
            <w:r w:rsidRPr="00B60204">
              <w:rPr>
                <w:vertAlign w:val="subscript"/>
              </w:rPr>
              <w:t>77</w:t>
            </w:r>
            <w:r w:rsidRPr="001C055A">
              <w:t>N</w:t>
            </w:r>
            <w:r w:rsidRPr="00B60204">
              <w:rPr>
                <w:vertAlign w:val="subscript"/>
              </w:rPr>
              <w:t>9</w:t>
            </w:r>
            <w:r w:rsidRPr="001C055A">
              <w:t>O</w:t>
            </w:r>
            <w:r w:rsidRPr="00B60204">
              <w:rPr>
                <w:vertAlign w:val="subscript"/>
              </w:rPr>
              <w:t>10</w:t>
            </w:r>
          </w:p>
        </w:tc>
      </w:tr>
    </w:tbl>
    <w:p w14:paraId="18EF24D3" w14:textId="77777777" w:rsidR="00062D01" w:rsidRPr="00EC78C2" w:rsidRDefault="00062D01" w:rsidP="00D15B96"/>
    <w:sectPr w:rsidR="00062D01" w:rsidRPr="00EC78C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F23A8" w14:textId="77777777" w:rsidR="00FC400C" w:rsidRDefault="00FC400C" w:rsidP="0089716E">
      <w:r>
        <w:separator/>
      </w:r>
    </w:p>
  </w:endnote>
  <w:endnote w:type="continuationSeparator" w:id="0">
    <w:p w14:paraId="1A0025E3" w14:textId="77777777" w:rsidR="00FC400C" w:rsidRDefault="00FC400C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14B8" w14:textId="1CDF4D69" w:rsidR="00B172AB" w:rsidRDefault="008D5A3A" w:rsidP="005609F6">
    <w:pPr>
      <w:pStyle w:val="Footer"/>
      <w:jc w:val="center"/>
    </w:pPr>
    <w:r>
      <w:t>S</w:t>
    </w:r>
    <w:r w:rsidR="00B172AB">
      <w:fldChar w:fldCharType="begin"/>
    </w:r>
    <w:r w:rsidR="00B172AB">
      <w:instrText>PAGE   \* MERGEFORMAT</w:instrText>
    </w:r>
    <w:r w:rsidR="00B172AB">
      <w:fldChar w:fldCharType="separate"/>
    </w:r>
    <w:r w:rsidR="005609F6" w:rsidRPr="005609F6">
      <w:rPr>
        <w:noProof/>
        <w:lang w:val="de-DE"/>
      </w:rPr>
      <w:t>5</w:t>
    </w:r>
    <w:r w:rsidR="00B172A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DDBF" w14:textId="77777777" w:rsidR="00FC400C" w:rsidRDefault="00FC400C" w:rsidP="00EC78C2">
      <w:r>
        <w:separator/>
      </w:r>
    </w:p>
  </w:footnote>
  <w:footnote w:type="continuationSeparator" w:id="0">
    <w:p w14:paraId="0FA3B31E" w14:textId="77777777" w:rsidR="00FC400C" w:rsidRDefault="00FC400C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3D"/>
    <w:rsid w:val="00000210"/>
    <w:rsid w:val="00017E09"/>
    <w:rsid w:val="00023B75"/>
    <w:rsid w:val="0003064C"/>
    <w:rsid w:val="0005669C"/>
    <w:rsid w:val="00057FBA"/>
    <w:rsid w:val="000628BE"/>
    <w:rsid w:val="00062D01"/>
    <w:rsid w:val="00063501"/>
    <w:rsid w:val="00064817"/>
    <w:rsid w:val="00076DB4"/>
    <w:rsid w:val="0009264F"/>
    <w:rsid w:val="000B1C4F"/>
    <w:rsid w:val="000C4065"/>
    <w:rsid w:val="000D72FA"/>
    <w:rsid w:val="000F180D"/>
    <w:rsid w:val="00102107"/>
    <w:rsid w:val="001041BF"/>
    <w:rsid w:val="00113B6F"/>
    <w:rsid w:val="00121E73"/>
    <w:rsid w:val="001324EF"/>
    <w:rsid w:val="00133404"/>
    <w:rsid w:val="00137071"/>
    <w:rsid w:val="001437A3"/>
    <w:rsid w:val="0014511F"/>
    <w:rsid w:val="00160F89"/>
    <w:rsid w:val="00166A9F"/>
    <w:rsid w:val="00167E22"/>
    <w:rsid w:val="00184154"/>
    <w:rsid w:val="00185072"/>
    <w:rsid w:val="00187836"/>
    <w:rsid w:val="0019018E"/>
    <w:rsid w:val="00192D90"/>
    <w:rsid w:val="00194DF5"/>
    <w:rsid w:val="001A501C"/>
    <w:rsid w:val="001B436A"/>
    <w:rsid w:val="001C67F5"/>
    <w:rsid w:val="001C7B68"/>
    <w:rsid w:val="001D0068"/>
    <w:rsid w:val="001D1066"/>
    <w:rsid w:val="001D170E"/>
    <w:rsid w:val="001D5C1D"/>
    <w:rsid w:val="001D70BC"/>
    <w:rsid w:val="001F00BD"/>
    <w:rsid w:val="00222196"/>
    <w:rsid w:val="00226502"/>
    <w:rsid w:val="0024494F"/>
    <w:rsid w:val="00251B36"/>
    <w:rsid w:val="00260C3A"/>
    <w:rsid w:val="00262FE1"/>
    <w:rsid w:val="00271582"/>
    <w:rsid w:val="002722CB"/>
    <w:rsid w:val="002A03EC"/>
    <w:rsid w:val="002A4255"/>
    <w:rsid w:val="002A6A71"/>
    <w:rsid w:val="002C3CCD"/>
    <w:rsid w:val="002E73BB"/>
    <w:rsid w:val="002F54DF"/>
    <w:rsid w:val="0030350C"/>
    <w:rsid w:val="00312F30"/>
    <w:rsid w:val="003200E5"/>
    <w:rsid w:val="00323EF0"/>
    <w:rsid w:val="003315C0"/>
    <w:rsid w:val="00333240"/>
    <w:rsid w:val="00336120"/>
    <w:rsid w:val="003639CD"/>
    <w:rsid w:val="00372575"/>
    <w:rsid w:val="003A593C"/>
    <w:rsid w:val="003B437C"/>
    <w:rsid w:val="003D0D7B"/>
    <w:rsid w:val="003D2173"/>
    <w:rsid w:val="003E4803"/>
    <w:rsid w:val="003F3B60"/>
    <w:rsid w:val="003F56B9"/>
    <w:rsid w:val="003F6DE5"/>
    <w:rsid w:val="00401C23"/>
    <w:rsid w:val="0043012E"/>
    <w:rsid w:val="00454923"/>
    <w:rsid w:val="00455246"/>
    <w:rsid w:val="0045646F"/>
    <w:rsid w:val="00461735"/>
    <w:rsid w:val="004633FD"/>
    <w:rsid w:val="00464BA9"/>
    <w:rsid w:val="004668D9"/>
    <w:rsid w:val="00477532"/>
    <w:rsid w:val="00483493"/>
    <w:rsid w:val="00485B58"/>
    <w:rsid w:val="004962F1"/>
    <w:rsid w:val="0049631D"/>
    <w:rsid w:val="004B30DA"/>
    <w:rsid w:val="004C37AA"/>
    <w:rsid w:val="004D3061"/>
    <w:rsid w:val="004D7846"/>
    <w:rsid w:val="004E30F2"/>
    <w:rsid w:val="004E4D98"/>
    <w:rsid w:val="004E6026"/>
    <w:rsid w:val="004E691A"/>
    <w:rsid w:val="004E798E"/>
    <w:rsid w:val="004F3FF8"/>
    <w:rsid w:val="005014B6"/>
    <w:rsid w:val="00502539"/>
    <w:rsid w:val="0052151F"/>
    <w:rsid w:val="00522E9F"/>
    <w:rsid w:val="00534D2F"/>
    <w:rsid w:val="0053663E"/>
    <w:rsid w:val="005445C7"/>
    <w:rsid w:val="00550083"/>
    <w:rsid w:val="005534F8"/>
    <w:rsid w:val="005609F6"/>
    <w:rsid w:val="005616CA"/>
    <w:rsid w:val="00565C0C"/>
    <w:rsid w:val="005707E5"/>
    <w:rsid w:val="005730A8"/>
    <w:rsid w:val="00575CC1"/>
    <w:rsid w:val="00593C87"/>
    <w:rsid w:val="005A283D"/>
    <w:rsid w:val="005A645F"/>
    <w:rsid w:val="005D0322"/>
    <w:rsid w:val="005D6E55"/>
    <w:rsid w:val="00605D10"/>
    <w:rsid w:val="0061101F"/>
    <w:rsid w:val="00620A91"/>
    <w:rsid w:val="00621FA2"/>
    <w:rsid w:val="00631E24"/>
    <w:rsid w:val="0063300A"/>
    <w:rsid w:val="006615C7"/>
    <w:rsid w:val="00662B4B"/>
    <w:rsid w:val="006633B7"/>
    <w:rsid w:val="006933D9"/>
    <w:rsid w:val="00696514"/>
    <w:rsid w:val="006C1395"/>
    <w:rsid w:val="006C1922"/>
    <w:rsid w:val="006C5E53"/>
    <w:rsid w:val="006D1317"/>
    <w:rsid w:val="006D4A7E"/>
    <w:rsid w:val="006E0377"/>
    <w:rsid w:val="006E0482"/>
    <w:rsid w:val="006E05DB"/>
    <w:rsid w:val="006E3E31"/>
    <w:rsid w:val="006E679B"/>
    <w:rsid w:val="006F1051"/>
    <w:rsid w:val="006F6BBD"/>
    <w:rsid w:val="006F6C59"/>
    <w:rsid w:val="006F7ADC"/>
    <w:rsid w:val="00705363"/>
    <w:rsid w:val="00707578"/>
    <w:rsid w:val="00755F42"/>
    <w:rsid w:val="0076200E"/>
    <w:rsid w:val="00765AE7"/>
    <w:rsid w:val="00771899"/>
    <w:rsid w:val="007908F0"/>
    <w:rsid w:val="00791331"/>
    <w:rsid w:val="007B40D3"/>
    <w:rsid w:val="007B64CF"/>
    <w:rsid w:val="007C1920"/>
    <w:rsid w:val="007D2982"/>
    <w:rsid w:val="007D2FBF"/>
    <w:rsid w:val="007F1209"/>
    <w:rsid w:val="007F2D6E"/>
    <w:rsid w:val="0080706C"/>
    <w:rsid w:val="00813416"/>
    <w:rsid w:val="008135A7"/>
    <w:rsid w:val="00815D14"/>
    <w:rsid w:val="00827A6C"/>
    <w:rsid w:val="00832BDA"/>
    <w:rsid w:val="0084716B"/>
    <w:rsid w:val="008510C4"/>
    <w:rsid w:val="00851B4A"/>
    <w:rsid w:val="0085203A"/>
    <w:rsid w:val="008550E8"/>
    <w:rsid w:val="008638ED"/>
    <w:rsid w:val="0088061D"/>
    <w:rsid w:val="00890E1B"/>
    <w:rsid w:val="0089716E"/>
    <w:rsid w:val="008A46A8"/>
    <w:rsid w:val="008B48B9"/>
    <w:rsid w:val="008B6746"/>
    <w:rsid w:val="008B7158"/>
    <w:rsid w:val="008D4856"/>
    <w:rsid w:val="008D5A3A"/>
    <w:rsid w:val="009103E3"/>
    <w:rsid w:val="009108A0"/>
    <w:rsid w:val="00933C47"/>
    <w:rsid w:val="00941CA8"/>
    <w:rsid w:val="00951A21"/>
    <w:rsid w:val="009543A4"/>
    <w:rsid w:val="00957C0A"/>
    <w:rsid w:val="009714AE"/>
    <w:rsid w:val="0098737B"/>
    <w:rsid w:val="00995D29"/>
    <w:rsid w:val="00995DAC"/>
    <w:rsid w:val="009969C1"/>
    <w:rsid w:val="009A5668"/>
    <w:rsid w:val="009A5B54"/>
    <w:rsid w:val="009C5E74"/>
    <w:rsid w:val="009C763F"/>
    <w:rsid w:val="009D533D"/>
    <w:rsid w:val="009D66D6"/>
    <w:rsid w:val="009F2F17"/>
    <w:rsid w:val="00A03BD5"/>
    <w:rsid w:val="00A107C9"/>
    <w:rsid w:val="00A20E99"/>
    <w:rsid w:val="00A4554F"/>
    <w:rsid w:val="00A668F0"/>
    <w:rsid w:val="00A77588"/>
    <w:rsid w:val="00A812FF"/>
    <w:rsid w:val="00A81362"/>
    <w:rsid w:val="00A869F7"/>
    <w:rsid w:val="00A93B4E"/>
    <w:rsid w:val="00AA0290"/>
    <w:rsid w:val="00AA1559"/>
    <w:rsid w:val="00AA35BF"/>
    <w:rsid w:val="00AB2153"/>
    <w:rsid w:val="00AC3EBB"/>
    <w:rsid w:val="00AE2666"/>
    <w:rsid w:val="00AE2929"/>
    <w:rsid w:val="00AE5626"/>
    <w:rsid w:val="00B101EF"/>
    <w:rsid w:val="00B14AFE"/>
    <w:rsid w:val="00B172AB"/>
    <w:rsid w:val="00B22367"/>
    <w:rsid w:val="00B36E44"/>
    <w:rsid w:val="00B43DB7"/>
    <w:rsid w:val="00B4464D"/>
    <w:rsid w:val="00B46218"/>
    <w:rsid w:val="00B51607"/>
    <w:rsid w:val="00B60204"/>
    <w:rsid w:val="00B659A0"/>
    <w:rsid w:val="00B66FE6"/>
    <w:rsid w:val="00BA0FD9"/>
    <w:rsid w:val="00BA37AD"/>
    <w:rsid w:val="00BD10BE"/>
    <w:rsid w:val="00BD2B1E"/>
    <w:rsid w:val="00BE3F6D"/>
    <w:rsid w:val="00BE7FE5"/>
    <w:rsid w:val="00BF7223"/>
    <w:rsid w:val="00C21972"/>
    <w:rsid w:val="00C33DCB"/>
    <w:rsid w:val="00C47983"/>
    <w:rsid w:val="00C74014"/>
    <w:rsid w:val="00C76819"/>
    <w:rsid w:val="00C94310"/>
    <w:rsid w:val="00CA481A"/>
    <w:rsid w:val="00CA485F"/>
    <w:rsid w:val="00CC145E"/>
    <w:rsid w:val="00CC1D87"/>
    <w:rsid w:val="00CC7CDA"/>
    <w:rsid w:val="00CD3C99"/>
    <w:rsid w:val="00CD4F7D"/>
    <w:rsid w:val="00CE1345"/>
    <w:rsid w:val="00CE5170"/>
    <w:rsid w:val="00CE79AD"/>
    <w:rsid w:val="00CF44DA"/>
    <w:rsid w:val="00CF74E9"/>
    <w:rsid w:val="00D02CE8"/>
    <w:rsid w:val="00D04F56"/>
    <w:rsid w:val="00D1262F"/>
    <w:rsid w:val="00D15B96"/>
    <w:rsid w:val="00D3387D"/>
    <w:rsid w:val="00D52C6D"/>
    <w:rsid w:val="00D5309A"/>
    <w:rsid w:val="00D56EC5"/>
    <w:rsid w:val="00D72332"/>
    <w:rsid w:val="00D90149"/>
    <w:rsid w:val="00DA500C"/>
    <w:rsid w:val="00DA6328"/>
    <w:rsid w:val="00DB0EF8"/>
    <w:rsid w:val="00DD1423"/>
    <w:rsid w:val="00DD4BB3"/>
    <w:rsid w:val="00DD4D8A"/>
    <w:rsid w:val="00DD69BB"/>
    <w:rsid w:val="00DE321E"/>
    <w:rsid w:val="00DE3920"/>
    <w:rsid w:val="00DF1B26"/>
    <w:rsid w:val="00E02DF9"/>
    <w:rsid w:val="00E07830"/>
    <w:rsid w:val="00E07FA0"/>
    <w:rsid w:val="00E131C5"/>
    <w:rsid w:val="00E30C0D"/>
    <w:rsid w:val="00E32574"/>
    <w:rsid w:val="00E4143C"/>
    <w:rsid w:val="00E4538C"/>
    <w:rsid w:val="00E60158"/>
    <w:rsid w:val="00E85C13"/>
    <w:rsid w:val="00E865C3"/>
    <w:rsid w:val="00E95AF7"/>
    <w:rsid w:val="00E961E7"/>
    <w:rsid w:val="00EA3490"/>
    <w:rsid w:val="00EA676E"/>
    <w:rsid w:val="00EB50C0"/>
    <w:rsid w:val="00EC789D"/>
    <w:rsid w:val="00EC78C2"/>
    <w:rsid w:val="00ED35A7"/>
    <w:rsid w:val="00EF0C23"/>
    <w:rsid w:val="00EF52B8"/>
    <w:rsid w:val="00EF6600"/>
    <w:rsid w:val="00F01CDF"/>
    <w:rsid w:val="00F02D6B"/>
    <w:rsid w:val="00F11DAD"/>
    <w:rsid w:val="00F17AD9"/>
    <w:rsid w:val="00F46B1F"/>
    <w:rsid w:val="00F66996"/>
    <w:rsid w:val="00F749D3"/>
    <w:rsid w:val="00F86A3E"/>
    <w:rsid w:val="00F978F1"/>
    <w:rsid w:val="00FA1C32"/>
    <w:rsid w:val="00FA7D86"/>
    <w:rsid w:val="00FB34C7"/>
    <w:rsid w:val="00FC201E"/>
    <w:rsid w:val="00FC400C"/>
    <w:rsid w:val="00FF13F8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8EC5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Pr>
      <w:b/>
      <w:sz w:val="36"/>
      <w:szCs w:val="36"/>
    </w:rPr>
  </w:style>
  <w:style w:type="paragraph" w:customStyle="1" w:styleId="Heading21">
    <w:name w:val="Heading 21"/>
    <w:basedOn w:val="Normal"/>
    <w:rPr>
      <w:b/>
      <w:sz w:val="28"/>
      <w:szCs w:val="28"/>
    </w:rPr>
  </w:style>
  <w:style w:type="paragraph" w:customStyle="1" w:styleId="Heading31">
    <w:name w:val="Heading 31"/>
    <w:basedOn w:val="Normal"/>
    <w:rPr>
      <w:b/>
    </w:rPr>
  </w:style>
  <w:style w:type="paragraph" w:customStyle="1" w:styleId="MainText">
    <w:name w:val="Main Text"/>
    <w:basedOn w:val="Normal"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Heading1Char">
    <w:name w:val="Heading 1 Char"/>
    <w:link w:val="Heading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Heading2Char">
    <w:name w:val="Heading 2 Char"/>
    <w:link w:val="Heading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BJNANO_Article_Template_for_Word</vt:lpstr>
      <vt:lpstr>BJNANO_Article_Template_for_Word</vt:lpstr>
    </vt:vector>
  </TitlesOfParts>
  <Manager/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2019-12-06T14:19:00Z</dcterms:created>
  <dcterms:modified xsi:type="dcterms:W3CDTF">2021-05-21T20:28:00Z</dcterms:modified>
</cp:coreProperties>
</file>