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4A8946" w14:textId="11D07F7B" w:rsidR="00563DF5" w:rsidRPr="00563DF5" w:rsidRDefault="00563DF5" w:rsidP="00563DF5">
      <w:pPr>
        <w:autoSpaceDE w:val="0"/>
        <w:autoSpaceDN w:val="0"/>
        <w:adjustRightInd w:val="0"/>
        <w:spacing w:after="0" w:line="240" w:lineRule="auto"/>
        <w:jc w:val="center"/>
        <w:rPr>
          <w:rFonts w:ascii="ArialMT-Bold" w:hAnsi="ArialMT-Bold" w:cs="ArialMT-Bold"/>
          <w:b/>
          <w:bCs/>
          <w:sz w:val="32"/>
          <w:szCs w:val="32"/>
          <w:lang w:val="en-GB"/>
        </w:rPr>
      </w:pPr>
      <w:r w:rsidRPr="00563DF5">
        <w:rPr>
          <w:rFonts w:ascii="ArialMT-Bold" w:hAnsi="ArialMT-Bold" w:cs="ArialMT-Bold"/>
          <w:b/>
          <w:bCs/>
          <w:sz w:val="32"/>
          <w:szCs w:val="32"/>
          <w:lang w:val="en-GB"/>
        </w:rPr>
        <w:t>Supporting Information</w:t>
      </w:r>
    </w:p>
    <w:p w14:paraId="06B74D68" w14:textId="77777777" w:rsidR="00563DF5" w:rsidRPr="00563DF5" w:rsidRDefault="00563DF5" w:rsidP="00563DF5">
      <w:pPr>
        <w:autoSpaceDE w:val="0"/>
        <w:autoSpaceDN w:val="0"/>
        <w:adjustRightInd w:val="0"/>
        <w:spacing w:after="0" w:line="240" w:lineRule="auto"/>
        <w:jc w:val="center"/>
        <w:rPr>
          <w:rFonts w:ascii="ArialMT-Bold" w:hAnsi="ArialMT-Bold" w:cs="ArialMT-Bold"/>
          <w:b/>
          <w:bCs/>
          <w:sz w:val="32"/>
          <w:szCs w:val="32"/>
          <w:lang w:val="en-GB"/>
        </w:rPr>
      </w:pPr>
    </w:p>
    <w:p w14:paraId="385429E4" w14:textId="2CD0E657" w:rsidR="00563DF5" w:rsidRPr="00563DF5" w:rsidRDefault="00563DF5" w:rsidP="00563DF5">
      <w:pPr>
        <w:autoSpaceDE w:val="0"/>
        <w:autoSpaceDN w:val="0"/>
        <w:adjustRightInd w:val="0"/>
        <w:spacing w:after="0" w:line="240" w:lineRule="auto"/>
        <w:jc w:val="center"/>
        <w:rPr>
          <w:rFonts w:ascii="ArialMT-Bold" w:hAnsi="ArialMT-Bold" w:cs="ArialMT-Bold"/>
          <w:bCs/>
          <w:sz w:val="32"/>
          <w:szCs w:val="32"/>
          <w:lang w:val="en-GB"/>
        </w:rPr>
      </w:pPr>
      <w:r w:rsidRPr="00563DF5">
        <w:rPr>
          <w:rFonts w:ascii="ArialMT-Bold" w:hAnsi="ArialMT-Bold" w:cs="ArialMT-Bold"/>
          <w:bCs/>
          <w:sz w:val="32"/>
          <w:szCs w:val="32"/>
          <w:lang w:val="en-GB"/>
        </w:rPr>
        <w:t>for</w:t>
      </w:r>
    </w:p>
    <w:p w14:paraId="74EE4FDE" w14:textId="0D1BCA4E" w:rsidR="00563DF5" w:rsidRPr="00563DF5" w:rsidRDefault="00563DF5" w:rsidP="00563DF5">
      <w:pPr>
        <w:pStyle w:val="Heading1"/>
        <w:numPr>
          <w:ilvl w:val="0"/>
          <w:numId w:val="0"/>
        </w:numPr>
        <w:ind w:left="360" w:hanging="360"/>
        <w:rPr>
          <w:rFonts w:eastAsia="Times New Roman"/>
          <w:bCs/>
          <w:sz w:val="36"/>
          <w:szCs w:val="36"/>
          <w:lang w:val="en-GB" w:eastAsia="en-US"/>
        </w:rPr>
      </w:pPr>
      <w:r w:rsidRPr="00563DF5">
        <w:rPr>
          <w:rFonts w:eastAsia="Times New Roman"/>
          <w:bCs/>
          <w:sz w:val="36"/>
          <w:szCs w:val="36"/>
          <w:lang w:val="en-GB" w:eastAsia="en-US"/>
        </w:rPr>
        <w:t>Heterogeneous metallaphotoredox catalysis in a continuous-flow packed bed reactor</w:t>
      </w:r>
    </w:p>
    <w:p w14:paraId="757AE0FF" w14:textId="77777777" w:rsidR="00563DF5" w:rsidRPr="00563DF5" w:rsidRDefault="00563DF5" w:rsidP="00563DF5">
      <w:pPr>
        <w:spacing w:after="0" w:line="480" w:lineRule="auto"/>
        <w:rPr>
          <w:rFonts w:ascii="Arial" w:eastAsia="Calibri" w:hAnsi="Arial" w:cs="Arial"/>
          <w:lang w:val="en-GB" w:eastAsia="en-US"/>
        </w:rPr>
      </w:pPr>
      <w:r w:rsidRPr="00563DF5">
        <w:rPr>
          <w:rFonts w:ascii="Arial" w:eastAsia="Calibri" w:hAnsi="Arial" w:cs="Arial"/>
          <w:lang w:val="en-GB" w:eastAsia="en-US"/>
        </w:rPr>
        <w:t>W.-H. Hsu</w:t>
      </w:r>
      <w:r w:rsidRPr="00563DF5">
        <w:rPr>
          <w:rFonts w:ascii="Arial" w:eastAsia="Calibri" w:hAnsi="Arial" w:cs="Arial"/>
          <w:vertAlign w:val="superscript"/>
          <w:lang w:val="en-GB" w:eastAsia="en-US"/>
        </w:rPr>
        <w:t>1,2</w:t>
      </w:r>
      <w:r w:rsidRPr="00563DF5">
        <w:rPr>
          <w:rFonts w:ascii="Arial" w:eastAsia="Calibri" w:hAnsi="Arial" w:cs="Arial"/>
          <w:lang w:val="en-GB" w:eastAsia="en-US"/>
        </w:rPr>
        <w:t>, S. Reischauer</w:t>
      </w:r>
      <w:r w:rsidRPr="00563DF5">
        <w:rPr>
          <w:rFonts w:ascii="Arial" w:eastAsia="Calibri" w:hAnsi="Arial" w:cs="Arial"/>
          <w:vertAlign w:val="superscript"/>
          <w:lang w:val="en-GB" w:eastAsia="en-US"/>
        </w:rPr>
        <w:t>1,2</w:t>
      </w:r>
      <w:r w:rsidRPr="00563DF5">
        <w:rPr>
          <w:rFonts w:ascii="Arial" w:eastAsia="Calibri" w:hAnsi="Arial" w:cs="Arial"/>
          <w:lang w:val="en-GB" w:eastAsia="en-US"/>
        </w:rPr>
        <w:t>, P.H. Seeberger</w:t>
      </w:r>
      <w:r w:rsidRPr="00563DF5">
        <w:rPr>
          <w:rFonts w:ascii="Arial" w:eastAsia="Calibri" w:hAnsi="Arial" w:cs="Arial"/>
          <w:vertAlign w:val="superscript"/>
          <w:lang w:val="en-GB" w:eastAsia="en-US"/>
        </w:rPr>
        <w:t>1,2</w:t>
      </w:r>
      <w:r w:rsidRPr="00563DF5">
        <w:rPr>
          <w:rFonts w:ascii="Arial" w:eastAsia="Calibri" w:hAnsi="Arial" w:cs="Arial"/>
          <w:lang w:val="en-GB" w:eastAsia="en-US"/>
        </w:rPr>
        <w:t>, B. Pieber</w:t>
      </w:r>
      <w:r w:rsidRPr="00563DF5">
        <w:rPr>
          <w:rFonts w:ascii="Arial" w:eastAsia="Calibri" w:hAnsi="Arial" w:cs="Arial"/>
          <w:vertAlign w:val="superscript"/>
          <w:lang w:val="en-GB" w:eastAsia="en-US"/>
        </w:rPr>
        <w:t>1,</w:t>
      </w:r>
      <w:r w:rsidRPr="00563DF5">
        <w:rPr>
          <w:rFonts w:ascii="Arial" w:eastAsia="Calibri" w:hAnsi="Arial" w:cs="Arial"/>
          <w:lang w:val="en-GB" w:eastAsia="en-US"/>
        </w:rPr>
        <w:t>* and D. Cambié</w:t>
      </w:r>
      <w:r w:rsidRPr="00563DF5">
        <w:rPr>
          <w:rFonts w:ascii="Arial" w:eastAsia="Calibri" w:hAnsi="Arial" w:cs="Arial"/>
          <w:vertAlign w:val="superscript"/>
          <w:lang w:val="en-GB" w:eastAsia="en-US"/>
        </w:rPr>
        <w:t>1,</w:t>
      </w:r>
      <w:r w:rsidRPr="00563DF5">
        <w:rPr>
          <w:rFonts w:ascii="Arial" w:eastAsia="Calibri" w:hAnsi="Arial" w:cs="Arial"/>
          <w:lang w:val="en-GB" w:eastAsia="en-US"/>
        </w:rPr>
        <w:t>*</w:t>
      </w:r>
    </w:p>
    <w:p w14:paraId="32811EAB" w14:textId="6FE12B46" w:rsidR="00563DF5" w:rsidRPr="00563DF5" w:rsidRDefault="00563DF5" w:rsidP="00563DF5">
      <w:pPr>
        <w:autoSpaceDE w:val="0"/>
        <w:autoSpaceDN w:val="0"/>
        <w:adjustRightInd w:val="0"/>
        <w:spacing w:after="0" w:line="240" w:lineRule="auto"/>
        <w:jc w:val="center"/>
        <w:rPr>
          <w:rFonts w:ascii="ArialMT-Regular" w:hAnsi="ArialMT-Regular" w:cs="ArialMT-Regular"/>
          <w:lang w:val="en-GB"/>
        </w:rPr>
      </w:pPr>
      <w:r w:rsidRPr="00563DF5">
        <w:rPr>
          <w:rFonts w:ascii="ArialMT-Regular" w:hAnsi="ArialMT-Regular" w:cs="ArialMT-Regular"/>
          <w:lang w:val="en-GB"/>
        </w:rPr>
        <w:t>or</w:t>
      </w:r>
    </w:p>
    <w:p w14:paraId="67B6679A" w14:textId="77777777" w:rsidR="00563DF5" w:rsidRPr="00563DF5" w:rsidRDefault="00563DF5" w:rsidP="00563DF5">
      <w:pPr>
        <w:autoSpaceDE w:val="0"/>
        <w:autoSpaceDN w:val="0"/>
        <w:adjustRightInd w:val="0"/>
        <w:spacing w:after="0" w:line="240" w:lineRule="auto"/>
        <w:jc w:val="center"/>
        <w:rPr>
          <w:rFonts w:ascii="ArialMT-Regular" w:hAnsi="ArialMT-Regular" w:cs="ArialMT-Regular"/>
          <w:lang w:val="en-GB"/>
        </w:rPr>
      </w:pPr>
    </w:p>
    <w:p w14:paraId="624C4D6E" w14:textId="4383CEC3" w:rsidR="00563DF5" w:rsidRPr="00563DF5" w:rsidRDefault="00563DF5">
      <w:pPr>
        <w:pStyle w:val="TOC1"/>
        <w:rPr>
          <w:lang w:val="en-GB"/>
        </w:rPr>
      </w:pPr>
      <w:r w:rsidRPr="00563DF5">
        <w:rPr>
          <w:lang w:val="en-GB"/>
        </w:rPr>
        <w:br w:type="page"/>
      </w:r>
    </w:p>
    <w:sdt>
      <w:sdtPr>
        <w:rPr>
          <w:lang w:val="en-GB"/>
        </w:rPr>
        <w:id w:val="2085484349"/>
        <w:docPartObj>
          <w:docPartGallery w:val="Table of Contents"/>
          <w:docPartUnique/>
        </w:docPartObj>
      </w:sdtPr>
      <w:sdtEndPr>
        <w:rPr>
          <w:b/>
          <w:bCs/>
          <w:noProof/>
        </w:rPr>
      </w:sdtEndPr>
      <w:sdtContent>
        <w:p w14:paraId="0045E123" w14:textId="570E61C5" w:rsidR="000066A5" w:rsidRPr="00563DF5" w:rsidRDefault="00B15ED0">
          <w:pPr>
            <w:pStyle w:val="TOC1"/>
            <w:rPr>
              <w:rFonts w:asciiTheme="minorHAnsi" w:hAnsiTheme="minorHAnsi" w:cstheme="minorBidi"/>
              <w:noProof/>
              <w:sz w:val="22"/>
              <w:szCs w:val="22"/>
              <w:lang w:val="en-GB"/>
            </w:rPr>
          </w:pPr>
          <w:r w:rsidRPr="00563DF5">
            <w:rPr>
              <w:lang w:val="en-GB"/>
            </w:rPr>
            <w:fldChar w:fldCharType="begin"/>
          </w:r>
          <w:r w:rsidRPr="00563DF5">
            <w:rPr>
              <w:lang w:val="en-GB"/>
            </w:rPr>
            <w:instrText xml:space="preserve"> TOC \o "1-3" \h \z \u </w:instrText>
          </w:r>
          <w:r w:rsidRPr="00563DF5">
            <w:rPr>
              <w:lang w:val="en-GB"/>
            </w:rPr>
            <w:fldChar w:fldCharType="separate"/>
          </w:r>
          <w:hyperlink w:anchor="_Toc103762325" w:history="1">
            <w:r w:rsidR="000066A5" w:rsidRPr="00563DF5">
              <w:rPr>
                <w:rStyle w:val="Hyperlink"/>
                <w:noProof/>
                <w:lang w:val="en-GB"/>
              </w:rPr>
              <w:t>1.</w:t>
            </w:r>
            <w:r w:rsidR="000066A5" w:rsidRPr="00563DF5">
              <w:rPr>
                <w:rFonts w:asciiTheme="minorHAnsi" w:hAnsiTheme="minorHAnsi" w:cstheme="minorBidi"/>
                <w:noProof/>
                <w:sz w:val="22"/>
                <w:szCs w:val="22"/>
                <w:lang w:val="en-GB"/>
              </w:rPr>
              <w:tab/>
            </w:r>
            <w:r w:rsidR="000066A5" w:rsidRPr="00563DF5">
              <w:rPr>
                <w:rStyle w:val="Hyperlink"/>
                <w:noProof/>
                <w:lang w:val="en-GB"/>
              </w:rPr>
              <w:t>General remarks</w:t>
            </w:r>
            <w:r w:rsidR="000066A5" w:rsidRPr="00563DF5">
              <w:rPr>
                <w:noProof/>
                <w:webHidden/>
                <w:lang w:val="en-GB"/>
              </w:rPr>
              <w:tab/>
            </w:r>
            <w:r w:rsidR="000066A5" w:rsidRPr="00563DF5">
              <w:rPr>
                <w:noProof/>
                <w:webHidden/>
                <w:lang w:val="en-GB"/>
              </w:rPr>
              <w:fldChar w:fldCharType="begin"/>
            </w:r>
            <w:r w:rsidR="000066A5" w:rsidRPr="00563DF5">
              <w:rPr>
                <w:noProof/>
                <w:webHidden/>
                <w:lang w:val="en-GB"/>
              </w:rPr>
              <w:instrText xml:space="preserve"> PAGEREF _Toc103762325 \h </w:instrText>
            </w:r>
            <w:r w:rsidR="000066A5" w:rsidRPr="00563DF5">
              <w:rPr>
                <w:noProof/>
                <w:webHidden/>
                <w:lang w:val="en-GB"/>
              </w:rPr>
            </w:r>
            <w:r w:rsidR="000066A5" w:rsidRPr="00563DF5">
              <w:rPr>
                <w:noProof/>
                <w:webHidden/>
                <w:lang w:val="en-GB"/>
              </w:rPr>
              <w:fldChar w:fldCharType="separate"/>
            </w:r>
            <w:r w:rsidR="00573BCA">
              <w:rPr>
                <w:noProof/>
                <w:webHidden/>
                <w:lang w:val="en-GB"/>
              </w:rPr>
              <w:t>3</w:t>
            </w:r>
            <w:r w:rsidR="000066A5" w:rsidRPr="00563DF5">
              <w:rPr>
                <w:noProof/>
                <w:webHidden/>
                <w:lang w:val="en-GB"/>
              </w:rPr>
              <w:fldChar w:fldCharType="end"/>
            </w:r>
          </w:hyperlink>
        </w:p>
        <w:p w14:paraId="13DAB69D" w14:textId="2B275A7C" w:rsidR="000066A5" w:rsidRPr="00563DF5" w:rsidRDefault="00573BCA">
          <w:pPr>
            <w:pStyle w:val="TOC1"/>
            <w:rPr>
              <w:rFonts w:asciiTheme="minorHAnsi" w:hAnsiTheme="minorHAnsi" w:cstheme="minorBidi"/>
              <w:noProof/>
              <w:sz w:val="22"/>
              <w:szCs w:val="22"/>
              <w:lang w:val="en-GB"/>
            </w:rPr>
          </w:pPr>
          <w:hyperlink w:anchor="_Toc103762326" w:history="1">
            <w:r w:rsidR="000066A5" w:rsidRPr="00563DF5">
              <w:rPr>
                <w:rStyle w:val="Hyperlink"/>
                <w:noProof/>
                <w:lang w:val="en-GB"/>
              </w:rPr>
              <w:t>2.</w:t>
            </w:r>
            <w:r w:rsidR="000066A5" w:rsidRPr="00563DF5">
              <w:rPr>
                <w:rFonts w:asciiTheme="minorHAnsi" w:hAnsiTheme="minorHAnsi" w:cstheme="minorBidi"/>
                <w:noProof/>
                <w:sz w:val="22"/>
                <w:szCs w:val="22"/>
                <w:lang w:val="en-GB"/>
              </w:rPr>
              <w:tab/>
            </w:r>
            <w:r w:rsidR="000066A5" w:rsidRPr="00563DF5">
              <w:rPr>
                <w:rStyle w:val="Hyperlink"/>
                <w:noProof/>
                <w:lang w:val="en-GB"/>
              </w:rPr>
              <w:t>Flow setup</w:t>
            </w:r>
            <w:r w:rsidR="000066A5" w:rsidRPr="00563DF5">
              <w:rPr>
                <w:noProof/>
                <w:webHidden/>
                <w:lang w:val="en-GB"/>
              </w:rPr>
              <w:tab/>
            </w:r>
            <w:r w:rsidR="000066A5" w:rsidRPr="00563DF5">
              <w:rPr>
                <w:noProof/>
                <w:webHidden/>
                <w:lang w:val="en-GB"/>
              </w:rPr>
              <w:fldChar w:fldCharType="begin"/>
            </w:r>
            <w:r w:rsidR="000066A5" w:rsidRPr="00563DF5">
              <w:rPr>
                <w:noProof/>
                <w:webHidden/>
                <w:lang w:val="en-GB"/>
              </w:rPr>
              <w:instrText xml:space="preserve"> PAGEREF _Toc103762326 \h </w:instrText>
            </w:r>
            <w:r w:rsidR="000066A5" w:rsidRPr="00563DF5">
              <w:rPr>
                <w:noProof/>
                <w:webHidden/>
                <w:lang w:val="en-GB"/>
              </w:rPr>
            </w:r>
            <w:r w:rsidR="000066A5" w:rsidRPr="00563DF5">
              <w:rPr>
                <w:noProof/>
                <w:webHidden/>
                <w:lang w:val="en-GB"/>
              </w:rPr>
              <w:fldChar w:fldCharType="separate"/>
            </w:r>
            <w:r>
              <w:rPr>
                <w:noProof/>
                <w:webHidden/>
                <w:lang w:val="en-GB"/>
              </w:rPr>
              <w:t>3</w:t>
            </w:r>
            <w:r w:rsidR="000066A5" w:rsidRPr="00563DF5">
              <w:rPr>
                <w:noProof/>
                <w:webHidden/>
                <w:lang w:val="en-GB"/>
              </w:rPr>
              <w:fldChar w:fldCharType="end"/>
            </w:r>
          </w:hyperlink>
        </w:p>
        <w:p w14:paraId="489C4FAC" w14:textId="318B2113" w:rsidR="000066A5" w:rsidRPr="00563DF5" w:rsidRDefault="00573BCA">
          <w:pPr>
            <w:pStyle w:val="TOC1"/>
            <w:rPr>
              <w:rFonts w:asciiTheme="minorHAnsi" w:hAnsiTheme="minorHAnsi" w:cstheme="minorBidi"/>
              <w:noProof/>
              <w:sz w:val="22"/>
              <w:szCs w:val="22"/>
              <w:lang w:val="en-GB"/>
            </w:rPr>
          </w:pPr>
          <w:hyperlink w:anchor="_Toc103762327" w:history="1">
            <w:r w:rsidR="000066A5" w:rsidRPr="00563DF5">
              <w:rPr>
                <w:rStyle w:val="Hyperlink"/>
                <w:noProof/>
                <w:lang w:val="en-GB"/>
              </w:rPr>
              <w:t>3.</w:t>
            </w:r>
            <w:r w:rsidR="000066A5" w:rsidRPr="00563DF5">
              <w:rPr>
                <w:rFonts w:asciiTheme="minorHAnsi" w:hAnsiTheme="minorHAnsi" w:cstheme="minorBidi"/>
                <w:noProof/>
                <w:sz w:val="22"/>
                <w:szCs w:val="22"/>
                <w:lang w:val="en-GB"/>
              </w:rPr>
              <w:tab/>
            </w:r>
            <w:r w:rsidR="000066A5" w:rsidRPr="00563DF5">
              <w:rPr>
                <w:rStyle w:val="Hyperlink"/>
                <w:noProof/>
                <w:lang w:val="en-GB"/>
              </w:rPr>
              <w:t>Preparation of the packed bed reactor</w:t>
            </w:r>
            <w:r w:rsidR="000066A5" w:rsidRPr="00563DF5">
              <w:rPr>
                <w:noProof/>
                <w:webHidden/>
                <w:lang w:val="en-GB"/>
              </w:rPr>
              <w:tab/>
            </w:r>
            <w:r w:rsidR="000066A5" w:rsidRPr="00563DF5">
              <w:rPr>
                <w:noProof/>
                <w:webHidden/>
                <w:lang w:val="en-GB"/>
              </w:rPr>
              <w:fldChar w:fldCharType="begin"/>
            </w:r>
            <w:r w:rsidR="000066A5" w:rsidRPr="00563DF5">
              <w:rPr>
                <w:noProof/>
                <w:webHidden/>
                <w:lang w:val="en-GB"/>
              </w:rPr>
              <w:instrText xml:space="preserve"> PAGEREF _Toc103762327 \h </w:instrText>
            </w:r>
            <w:r w:rsidR="000066A5" w:rsidRPr="00563DF5">
              <w:rPr>
                <w:noProof/>
                <w:webHidden/>
                <w:lang w:val="en-GB"/>
              </w:rPr>
            </w:r>
            <w:r w:rsidR="000066A5" w:rsidRPr="00563DF5">
              <w:rPr>
                <w:noProof/>
                <w:webHidden/>
                <w:lang w:val="en-GB"/>
              </w:rPr>
              <w:fldChar w:fldCharType="separate"/>
            </w:r>
            <w:r>
              <w:rPr>
                <w:noProof/>
                <w:webHidden/>
                <w:lang w:val="en-GB"/>
              </w:rPr>
              <w:t>4</w:t>
            </w:r>
            <w:r w:rsidR="000066A5" w:rsidRPr="00563DF5">
              <w:rPr>
                <w:noProof/>
                <w:webHidden/>
                <w:lang w:val="en-GB"/>
              </w:rPr>
              <w:fldChar w:fldCharType="end"/>
            </w:r>
          </w:hyperlink>
        </w:p>
        <w:p w14:paraId="2FA948E4" w14:textId="7EE334B6" w:rsidR="000066A5" w:rsidRPr="00563DF5" w:rsidRDefault="00573BCA">
          <w:pPr>
            <w:pStyle w:val="TOC1"/>
            <w:rPr>
              <w:rFonts w:asciiTheme="minorHAnsi" w:hAnsiTheme="minorHAnsi" w:cstheme="minorBidi"/>
              <w:noProof/>
              <w:sz w:val="22"/>
              <w:szCs w:val="22"/>
              <w:lang w:val="en-GB"/>
            </w:rPr>
          </w:pPr>
          <w:hyperlink w:anchor="_Toc103762328" w:history="1">
            <w:r w:rsidR="000066A5" w:rsidRPr="00563DF5">
              <w:rPr>
                <w:rStyle w:val="Hyperlink"/>
                <w:noProof/>
                <w:lang w:val="en-GB"/>
              </w:rPr>
              <w:t>4.</w:t>
            </w:r>
            <w:r w:rsidR="000066A5" w:rsidRPr="00563DF5">
              <w:rPr>
                <w:rFonts w:asciiTheme="minorHAnsi" w:hAnsiTheme="minorHAnsi" w:cstheme="minorBidi"/>
                <w:noProof/>
                <w:sz w:val="22"/>
                <w:szCs w:val="22"/>
                <w:lang w:val="en-GB"/>
              </w:rPr>
              <w:tab/>
            </w:r>
            <w:r w:rsidR="000066A5" w:rsidRPr="00563DF5">
              <w:rPr>
                <w:rStyle w:val="Hyperlink"/>
                <w:noProof/>
                <w:lang w:val="en-GB"/>
              </w:rPr>
              <w:t>General reaction procedure</w:t>
            </w:r>
            <w:r w:rsidR="000066A5" w:rsidRPr="00563DF5">
              <w:rPr>
                <w:noProof/>
                <w:webHidden/>
                <w:lang w:val="en-GB"/>
              </w:rPr>
              <w:tab/>
            </w:r>
            <w:r w:rsidR="000066A5" w:rsidRPr="00563DF5">
              <w:rPr>
                <w:noProof/>
                <w:webHidden/>
                <w:lang w:val="en-GB"/>
              </w:rPr>
              <w:fldChar w:fldCharType="begin"/>
            </w:r>
            <w:r w:rsidR="000066A5" w:rsidRPr="00563DF5">
              <w:rPr>
                <w:noProof/>
                <w:webHidden/>
                <w:lang w:val="en-GB"/>
              </w:rPr>
              <w:instrText xml:space="preserve"> PAGEREF _Toc103762328 \h </w:instrText>
            </w:r>
            <w:r w:rsidR="000066A5" w:rsidRPr="00563DF5">
              <w:rPr>
                <w:noProof/>
                <w:webHidden/>
                <w:lang w:val="en-GB"/>
              </w:rPr>
            </w:r>
            <w:r w:rsidR="000066A5" w:rsidRPr="00563DF5">
              <w:rPr>
                <w:noProof/>
                <w:webHidden/>
                <w:lang w:val="en-GB"/>
              </w:rPr>
              <w:fldChar w:fldCharType="separate"/>
            </w:r>
            <w:r>
              <w:rPr>
                <w:noProof/>
                <w:webHidden/>
                <w:lang w:val="en-GB"/>
              </w:rPr>
              <w:t>5</w:t>
            </w:r>
            <w:r w:rsidR="000066A5" w:rsidRPr="00563DF5">
              <w:rPr>
                <w:noProof/>
                <w:webHidden/>
                <w:lang w:val="en-GB"/>
              </w:rPr>
              <w:fldChar w:fldCharType="end"/>
            </w:r>
          </w:hyperlink>
        </w:p>
        <w:p w14:paraId="0C5E22DB" w14:textId="1D87564C" w:rsidR="000066A5" w:rsidRPr="00563DF5" w:rsidRDefault="00573BCA">
          <w:pPr>
            <w:pStyle w:val="TOC1"/>
            <w:rPr>
              <w:rFonts w:asciiTheme="minorHAnsi" w:hAnsiTheme="minorHAnsi" w:cstheme="minorBidi"/>
              <w:noProof/>
              <w:sz w:val="22"/>
              <w:szCs w:val="22"/>
              <w:lang w:val="en-GB"/>
            </w:rPr>
          </w:pPr>
          <w:hyperlink w:anchor="_Toc103762329" w:history="1">
            <w:r w:rsidR="000066A5" w:rsidRPr="00563DF5">
              <w:rPr>
                <w:rStyle w:val="Hyperlink"/>
                <w:noProof/>
                <w:lang w:val="en-GB"/>
              </w:rPr>
              <w:t>5.</w:t>
            </w:r>
            <w:r w:rsidR="000066A5" w:rsidRPr="00563DF5">
              <w:rPr>
                <w:rFonts w:asciiTheme="minorHAnsi" w:hAnsiTheme="minorHAnsi" w:cstheme="minorBidi"/>
                <w:noProof/>
                <w:sz w:val="22"/>
                <w:szCs w:val="22"/>
                <w:lang w:val="en-GB"/>
              </w:rPr>
              <w:tab/>
            </w:r>
            <w:r w:rsidR="000066A5" w:rsidRPr="00563DF5">
              <w:rPr>
                <w:rStyle w:val="Hyperlink"/>
                <w:noProof/>
                <w:lang w:val="en-GB"/>
              </w:rPr>
              <w:t>Reaction optimization</w:t>
            </w:r>
            <w:r w:rsidR="000066A5" w:rsidRPr="00563DF5">
              <w:rPr>
                <w:noProof/>
                <w:webHidden/>
                <w:lang w:val="en-GB"/>
              </w:rPr>
              <w:tab/>
            </w:r>
            <w:r w:rsidR="000066A5" w:rsidRPr="00563DF5">
              <w:rPr>
                <w:noProof/>
                <w:webHidden/>
                <w:lang w:val="en-GB"/>
              </w:rPr>
              <w:fldChar w:fldCharType="begin"/>
            </w:r>
            <w:r w:rsidR="000066A5" w:rsidRPr="00563DF5">
              <w:rPr>
                <w:noProof/>
                <w:webHidden/>
                <w:lang w:val="en-GB"/>
              </w:rPr>
              <w:instrText xml:space="preserve"> PAGEREF _Toc103762329 \h </w:instrText>
            </w:r>
            <w:r w:rsidR="000066A5" w:rsidRPr="00563DF5">
              <w:rPr>
                <w:noProof/>
                <w:webHidden/>
                <w:lang w:val="en-GB"/>
              </w:rPr>
            </w:r>
            <w:r w:rsidR="000066A5" w:rsidRPr="00563DF5">
              <w:rPr>
                <w:noProof/>
                <w:webHidden/>
                <w:lang w:val="en-GB"/>
              </w:rPr>
              <w:fldChar w:fldCharType="separate"/>
            </w:r>
            <w:r>
              <w:rPr>
                <w:noProof/>
                <w:webHidden/>
                <w:lang w:val="en-GB"/>
              </w:rPr>
              <w:t>6</w:t>
            </w:r>
            <w:r w:rsidR="000066A5" w:rsidRPr="00563DF5">
              <w:rPr>
                <w:noProof/>
                <w:webHidden/>
                <w:lang w:val="en-GB"/>
              </w:rPr>
              <w:fldChar w:fldCharType="end"/>
            </w:r>
          </w:hyperlink>
        </w:p>
        <w:p w14:paraId="126BDEBD" w14:textId="4AE0F451" w:rsidR="000066A5" w:rsidRPr="00563DF5" w:rsidRDefault="00573BCA">
          <w:pPr>
            <w:pStyle w:val="TOC2"/>
            <w:tabs>
              <w:tab w:val="left" w:pos="880"/>
              <w:tab w:val="right" w:leader="dot" w:pos="9350"/>
            </w:tabs>
            <w:rPr>
              <w:rFonts w:asciiTheme="minorHAnsi" w:hAnsiTheme="minorHAnsi" w:cstheme="minorBidi"/>
              <w:noProof/>
              <w:sz w:val="22"/>
              <w:szCs w:val="22"/>
              <w:lang w:val="en-GB"/>
            </w:rPr>
          </w:pPr>
          <w:hyperlink w:anchor="_Toc103762330" w:history="1">
            <w:r w:rsidR="000066A5" w:rsidRPr="00563DF5">
              <w:rPr>
                <w:rStyle w:val="Hyperlink"/>
                <w:noProof/>
                <w:lang w:val="en-GB"/>
              </w:rPr>
              <w:t>5.1.</w:t>
            </w:r>
            <w:r w:rsidR="000066A5" w:rsidRPr="00563DF5">
              <w:rPr>
                <w:rFonts w:asciiTheme="minorHAnsi" w:hAnsiTheme="minorHAnsi" w:cstheme="minorBidi"/>
                <w:noProof/>
                <w:sz w:val="22"/>
                <w:szCs w:val="22"/>
                <w:lang w:val="en-GB"/>
              </w:rPr>
              <w:tab/>
            </w:r>
            <w:r w:rsidR="000066A5" w:rsidRPr="00563DF5">
              <w:rPr>
                <w:rStyle w:val="Hyperlink"/>
                <w:noProof/>
                <w:lang w:val="en-GB"/>
              </w:rPr>
              <w:t>Flow setup (injection loop vs. continuous operation)</w:t>
            </w:r>
            <w:r w:rsidR="000066A5" w:rsidRPr="00563DF5">
              <w:rPr>
                <w:noProof/>
                <w:webHidden/>
                <w:lang w:val="en-GB"/>
              </w:rPr>
              <w:tab/>
            </w:r>
            <w:r w:rsidR="000066A5" w:rsidRPr="00563DF5">
              <w:rPr>
                <w:noProof/>
                <w:webHidden/>
                <w:lang w:val="en-GB"/>
              </w:rPr>
              <w:fldChar w:fldCharType="begin"/>
            </w:r>
            <w:r w:rsidR="000066A5" w:rsidRPr="00563DF5">
              <w:rPr>
                <w:noProof/>
                <w:webHidden/>
                <w:lang w:val="en-GB"/>
              </w:rPr>
              <w:instrText xml:space="preserve"> PAGEREF _Toc103762330 \h </w:instrText>
            </w:r>
            <w:r w:rsidR="000066A5" w:rsidRPr="00563DF5">
              <w:rPr>
                <w:noProof/>
                <w:webHidden/>
                <w:lang w:val="en-GB"/>
              </w:rPr>
            </w:r>
            <w:r w:rsidR="000066A5" w:rsidRPr="00563DF5">
              <w:rPr>
                <w:noProof/>
                <w:webHidden/>
                <w:lang w:val="en-GB"/>
              </w:rPr>
              <w:fldChar w:fldCharType="separate"/>
            </w:r>
            <w:r>
              <w:rPr>
                <w:noProof/>
                <w:webHidden/>
                <w:lang w:val="en-GB"/>
              </w:rPr>
              <w:t>6</w:t>
            </w:r>
            <w:r w:rsidR="000066A5" w:rsidRPr="00563DF5">
              <w:rPr>
                <w:noProof/>
                <w:webHidden/>
                <w:lang w:val="en-GB"/>
              </w:rPr>
              <w:fldChar w:fldCharType="end"/>
            </w:r>
          </w:hyperlink>
        </w:p>
        <w:p w14:paraId="4F4CAE75" w14:textId="15C6E4FF" w:rsidR="000066A5" w:rsidRPr="00563DF5" w:rsidRDefault="00573BCA">
          <w:pPr>
            <w:pStyle w:val="TOC2"/>
            <w:tabs>
              <w:tab w:val="left" w:pos="880"/>
              <w:tab w:val="right" w:leader="dot" w:pos="9350"/>
            </w:tabs>
            <w:rPr>
              <w:rFonts w:asciiTheme="minorHAnsi" w:hAnsiTheme="minorHAnsi" w:cstheme="minorBidi"/>
              <w:noProof/>
              <w:sz w:val="22"/>
              <w:szCs w:val="22"/>
              <w:lang w:val="en-GB"/>
            </w:rPr>
          </w:pPr>
          <w:hyperlink w:anchor="_Toc103762331" w:history="1">
            <w:r w:rsidR="000066A5" w:rsidRPr="00563DF5">
              <w:rPr>
                <w:rStyle w:val="Hyperlink"/>
                <w:noProof/>
                <w:lang w:val="en-GB"/>
              </w:rPr>
              <w:t>5.2.</w:t>
            </w:r>
            <w:r w:rsidR="000066A5" w:rsidRPr="00563DF5">
              <w:rPr>
                <w:rFonts w:asciiTheme="minorHAnsi" w:hAnsiTheme="minorHAnsi" w:cstheme="minorBidi"/>
                <w:noProof/>
                <w:sz w:val="22"/>
                <w:szCs w:val="22"/>
                <w:lang w:val="en-GB"/>
              </w:rPr>
              <w:tab/>
            </w:r>
            <w:r w:rsidR="000066A5" w:rsidRPr="00563DF5">
              <w:rPr>
                <w:rStyle w:val="Hyperlink"/>
                <w:noProof/>
                <w:lang w:val="en-GB"/>
              </w:rPr>
              <w:t>Conversion vs. time</w:t>
            </w:r>
            <w:r w:rsidR="000066A5" w:rsidRPr="00563DF5">
              <w:rPr>
                <w:noProof/>
                <w:webHidden/>
                <w:lang w:val="en-GB"/>
              </w:rPr>
              <w:tab/>
            </w:r>
            <w:r w:rsidR="000066A5" w:rsidRPr="00563DF5">
              <w:rPr>
                <w:noProof/>
                <w:webHidden/>
                <w:lang w:val="en-GB"/>
              </w:rPr>
              <w:fldChar w:fldCharType="begin"/>
            </w:r>
            <w:r w:rsidR="000066A5" w:rsidRPr="00563DF5">
              <w:rPr>
                <w:noProof/>
                <w:webHidden/>
                <w:lang w:val="en-GB"/>
              </w:rPr>
              <w:instrText xml:space="preserve"> PAGEREF _Toc103762331 \h </w:instrText>
            </w:r>
            <w:r w:rsidR="000066A5" w:rsidRPr="00563DF5">
              <w:rPr>
                <w:noProof/>
                <w:webHidden/>
                <w:lang w:val="en-GB"/>
              </w:rPr>
            </w:r>
            <w:r w:rsidR="000066A5" w:rsidRPr="00563DF5">
              <w:rPr>
                <w:noProof/>
                <w:webHidden/>
                <w:lang w:val="en-GB"/>
              </w:rPr>
              <w:fldChar w:fldCharType="separate"/>
            </w:r>
            <w:r>
              <w:rPr>
                <w:noProof/>
                <w:webHidden/>
                <w:lang w:val="en-GB"/>
              </w:rPr>
              <w:t>6</w:t>
            </w:r>
            <w:r w:rsidR="000066A5" w:rsidRPr="00563DF5">
              <w:rPr>
                <w:noProof/>
                <w:webHidden/>
                <w:lang w:val="en-GB"/>
              </w:rPr>
              <w:fldChar w:fldCharType="end"/>
            </w:r>
          </w:hyperlink>
        </w:p>
        <w:p w14:paraId="4BCDA861" w14:textId="17366B4C" w:rsidR="000066A5" w:rsidRPr="00563DF5" w:rsidRDefault="00573BCA">
          <w:pPr>
            <w:pStyle w:val="TOC2"/>
            <w:tabs>
              <w:tab w:val="left" w:pos="880"/>
              <w:tab w:val="right" w:leader="dot" w:pos="9350"/>
            </w:tabs>
            <w:rPr>
              <w:rFonts w:asciiTheme="minorHAnsi" w:hAnsiTheme="minorHAnsi" w:cstheme="minorBidi"/>
              <w:noProof/>
              <w:sz w:val="22"/>
              <w:szCs w:val="22"/>
              <w:lang w:val="en-GB"/>
            </w:rPr>
          </w:pPr>
          <w:hyperlink w:anchor="_Toc103762332" w:history="1">
            <w:r w:rsidR="000066A5" w:rsidRPr="00563DF5">
              <w:rPr>
                <w:rStyle w:val="Hyperlink"/>
                <w:noProof/>
                <w:lang w:val="en-GB"/>
              </w:rPr>
              <w:t>5.3.</w:t>
            </w:r>
            <w:r w:rsidR="000066A5" w:rsidRPr="00563DF5">
              <w:rPr>
                <w:rFonts w:asciiTheme="minorHAnsi" w:hAnsiTheme="minorHAnsi" w:cstheme="minorBidi"/>
                <w:noProof/>
                <w:sz w:val="22"/>
                <w:szCs w:val="22"/>
                <w:lang w:val="en-GB"/>
              </w:rPr>
              <w:tab/>
            </w:r>
            <w:r w:rsidR="000066A5" w:rsidRPr="00563DF5">
              <w:rPr>
                <w:rStyle w:val="Hyperlink"/>
                <w:noProof/>
                <w:lang w:val="en-GB"/>
              </w:rPr>
              <w:t>Optimization of temperature and light intensity</w:t>
            </w:r>
            <w:r w:rsidR="000066A5" w:rsidRPr="00563DF5">
              <w:rPr>
                <w:noProof/>
                <w:webHidden/>
                <w:lang w:val="en-GB"/>
              </w:rPr>
              <w:tab/>
            </w:r>
            <w:r w:rsidR="000066A5" w:rsidRPr="00563DF5">
              <w:rPr>
                <w:noProof/>
                <w:webHidden/>
                <w:lang w:val="en-GB"/>
              </w:rPr>
              <w:fldChar w:fldCharType="begin"/>
            </w:r>
            <w:r w:rsidR="000066A5" w:rsidRPr="00563DF5">
              <w:rPr>
                <w:noProof/>
                <w:webHidden/>
                <w:lang w:val="en-GB"/>
              </w:rPr>
              <w:instrText xml:space="preserve"> PAGEREF _Toc103762332 \h </w:instrText>
            </w:r>
            <w:r w:rsidR="000066A5" w:rsidRPr="00563DF5">
              <w:rPr>
                <w:noProof/>
                <w:webHidden/>
                <w:lang w:val="en-GB"/>
              </w:rPr>
            </w:r>
            <w:r w:rsidR="000066A5" w:rsidRPr="00563DF5">
              <w:rPr>
                <w:noProof/>
                <w:webHidden/>
                <w:lang w:val="en-GB"/>
              </w:rPr>
              <w:fldChar w:fldCharType="separate"/>
            </w:r>
            <w:r>
              <w:rPr>
                <w:noProof/>
                <w:webHidden/>
                <w:lang w:val="en-GB"/>
              </w:rPr>
              <w:t>6</w:t>
            </w:r>
            <w:r w:rsidR="000066A5" w:rsidRPr="00563DF5">
              <w:rPr>
                <w:noProof/>
                <w:webHidden/>
                <w:lang w:val="en-GB"/>
              </w:rPr>
              <w:fldChar w:fldCharType="end"/>
            </w:r>
          </w:hyperlink>
        </w:p>
        <w:p w14:paraId="2BC15DF7" w14:textId="416981DF" w:rsidR="000066A5" w:rsidRPr="00563DF5" w:rsidRDefault="00573BCA">
          <w:pPr>
            <w:pStyle w:val="TOC2"/>
            <w:tabs>
              <w:tab w:val="left" w:pos="880"/>
              <w:tab w:val="right" w:leader="dot" w:pos="9350"/>
            </w:tabs>
            <w:rPr>
              <w:rFonts w:asciiTheme="minorHAnsi" w:hAnsiTheme="minorHAnsi" w:cstheme="minorBidi"/>
              <w:noProof/>
              <w:sz w:val="22"/>
              <w:szCs w:val="22"/>
              <w:lang w:val="en-GB"/>
            </w:rPr>
          </w:pPr>
          <w:hyperlink w:anchor="_Toc103762333" w:history="1">
            <w:r w:rsidR="000066A5" w:rsidRPr="00563DF5">
              <w:rPr>
                <w:rStyle w:val="Hyperlink"/>
                <w:noProof/>
                <w:lang w:val="en-GB"/>
              </w:rPr>
              <w:t>5.4.</w:t>
            </w:r>
            <w:r w:rsidR="000066A5" w:rsidRPr="00563DF5">
              <w:rPr>
                <w:rFonts w:asciiTheme="minorHAnsi" w:hAnsiTheme="minorHAnsi" w:cstheme="minorBidi"/>
                <w:noProof/>
                <w:sz w:val="22"/>
                <w:szCs w:val="22"/>
                <w:lang w:val="en-GB"/>
              </w:rPr>
              <w:tab/>
            </w:r>
            <w:r w:rsidR="000066A5" w:rsidRPr="00563DF5">
              <w:rPr>
                <w:rStyle w:val="Hyperlink"/>
                <w:noProof/>
                <w:lang w:val="en-GB"/>
              </w:rPr>
              <w:t>Catalyst loading</w:t>
            </w:r>
            <w:r w:rsidR="000066A5" w:rsidRPr="00563DF5">
              <w:rPr>
                <w:noProof/>
                <w:webHidden/>
                <w:lang w:val="en-GB"/>
              </w:rPr>
              <w:tab/>
            </w:r>
            <w:r w:rsidR="000066A5" w:rsidRPr="00563DF5">
              <w:rPr>
                <w:noProof/>
                <w:webHidden/>
                <w:lang w:val="en-GB"/>
              </w:rPr>
              <w:fldChar w:fldCharType="begin"/>
            </w:r>
            <w:r w:rsidR="000066A5" w:rsidRPr="00563DF5">
              <w:rPr>
                <w:noProof/>
                <w:webHidden/>
                <w:lang w:val="en-GB"/>
              </w:rPr>
              <w:instrText xml:space="preserve"> PAGEREF _Toc103762333 \h </w:instrText>
            </w:r>
            <w:r w:rsidR="000066A5" w:rsidRPr="00563DF5">
              <w:rPr>
                <w:noProof/>
                <w:webHidden/>
                <w:lang w:val="en-GB"/>
              </w:rPr>
            </w:r>
            <w:r w:rsidR="000066A5" w:rsidRPr="00563DF5">
              <w:rPr>
                <w:noProof/>
                <w:webHidden/>
                <w:lang w:val="en-GB"/>
              </w:rPr>
              <w:fldChar w:fldCharType="separate"/>
            </w:r>
            <w:r>
              <w:rPr>
                <w:noProof/>
                <w:webHidden/>
                <w:lang w:val="en-GB"/>
              </w:rPr>
              <w:t>7</w:t>
            </w:r>
            <w:r w:rsidR="000066A5" w:rsidRPr="00563DF5">
              <w:rPr>
                <w:noProof/>
                <w:webHidden/>
                <w:lang w:val="en-GB"/>
              </w:rPr>
              <w:fldChar w:fldCharType="end"/>
            </w:r>
          </w:hyperlink>
        </w:p>
        <w:p w14:paraId="343EA692" w14:textId="58FC304C" w:rsidR="000066A5" w:rsidRPr="00563DF5" w:rsidRDefault="00573BCA">
          <w:pPr>
            <w:pStyle w:val="TOC1"/>
            <w:rPr>
              <w:rFonts w:asciiTheme="minorHAnsi" w:hAnsiTheme="minorHAnsi" w:cstheme="minorBidi"/>
              <w:noProof/>
              <w:sz w:val="22"/>
              <w:szCs w:val="22"/>
              <w:lang w:val="en-GB"/>
            </w:rPr>
          </w:pPr>
          <w:hyperlink w:anchor="_Toc103762334" w:history="1">
            <w:r w:rsidR="000066A5" w:rsidRPr="00563DF5">
              <w:rPr>
                <w:rStyle w:val="Hyperlink"/>
                <w:noProof/>
                <w:lang w:val="en-GB"/>
              </w:rPr>
              <w:t>6.</w:t>
            </w:r>
            <w:r w:rsidR="000066A5" w:rsidRPr="00563DF5">
              <w:rPr>
                <w:rFonts w:asciiTheme="minorHAnsi" w:hAnsiTheme="minorHAnsi" w:cstheme="minorBidi"/>
                <w:noProof/>
                <w:sz w:val="22"/>
                <w:szCs w:val="22"/>
                <w:lang w:val="en-GB"/>
              </w:rPr>
              <w:tab/>
            </w:r>
            <w:r w:rsidR="000066A5" w:rsidRPr="00563DF5">
              <w:rPr>
                <w:rStyle w:val="Hyperlink"/>
                <w:noProof/>
                <w:lang w:val="en-GB"/>
              </w:rPr>
              <w:t>Residence Time Distribution analysis</w:t>
            </w:r>
            <w:r w:rsidR="000066A5" w:rsidRPr="00563DF5">
              <w:rPr>
                <w:noProof/>
                <w:webHidden/>
                <w:lang w:val="en-GB"/>
              </w:rPr>
              <w:tab/>
            </w:r>
            <w:r w:rsidR="000066A5" w:rsidRPr="00563DF5">
              <w:rPr>
                <w:noProof/>
                <w:webHidden/>
                <w:lang w:val="en-GB"/>
              </w:rPr>
              <w:fldChar w:fldCharType="begin"/>
            </w:r>
            <w:r w:rsidR="000066A5" w:rsidRPr="00563DF5">
              <w:rPr>
                <w:noProof/>
                <w:webHidden/>
                <w:lang w:val="en-GB"/>
              </w:rPr>
              <w:instrText xml:space="preserve"> PAGEREF _Toc103762334 \h </w:instrText>
            </w:r>
            <w:r w:rsidR="000066A5" w:rsidRPr="00563DF5">
              <w:rPr>
                <w:noProof/>
                <w:webHidden/>
                <w:lang w:val="en-GB"/>
              </w:rPr>
            </w:r>
            <w:r w:rsidR="000066A5" w:rsidRPr="00563DF5">
              <w:rPr>
                <w:noProof/>
                <w:webHidden/>
                <w:lang w:val="en-GB"/>
              </w:rPr>
              <w:fldChar w:fldCharType="separate"/>
            </w:r>
            <w:r>
              <w:rPr>
                <w:noProof/>
                <w:webHidden/>
                <w:lang w:val="en-GB"/>
              </w:rPr>
              <w:t>8</w:t>
            </w:r>
            <w:r w:rsidR="000066A5" w:rsidRPr="00563DF5">
              <w:rPr>
                <w:noProof/>
                <w:webHidden/>
                <w:lang w:val="en-GB"/>
              </w:rPr>
              <w:fldChar w:fldCharType="end"/>
            </w:r>
          </w:hyperlink>
        </w:p>
        <w:p w14:paraId="628900B6" w14:textId="69A563DC" w:rsidR="000066A5" w:rsidRPr="00563DF5" w:rsidRDefault="00573BCA">
          <w:pPr>
            <w:pStyle w:val="TOC1"/>
            <w:rPr>
              <w:rFonts w:asciiTheme="minorHAnsi" w:hAnsiTheme="minorHAnsi" w:cstheme="minorBidi"/>
              <w:noProof/>
              <w:sz w:val="22"/>
              <w:szCs w:val="22"/>
              <w:lang w:val="en-GB"/>
            </w:rPr>
          </w:pPr>
          <w:hyperlink w:anchor="_Toc103762335" w:history="1">
            <w:r w:rsidR="000066A5" w:rsidRPr="00563DF5">
              <w:rPr>
                <w:rStyle w:val="Hyperlink"/>
                <w:noProof/>
                <w:lang w:val="en-GB"/>
              </w:rPr>
              <w:t>7.</w:t>
            </w:r>
            <w:r w:rsidR="000066A5" w:rsidRPr="00563DF5">
              <w:rPr>
                <w:rFonts w:asciiTheme="minorHAnsi" w:hAnsiTheme="minorHAnsi" w:cstheme="minorBidi"/>
                <w:noProof/>
                <w:sz w:val="22"/>
                <w:szCs w:val="22"/>
                <w:lang w:val="en-GB"/>
              </w:rPr>
              <w:tab/>
            </w:r>
            <w:r w:rsidR="000066A5" w:rsidRPr="00563DF5">
              <w:rPr>
                <w:rStyle w:val="Hyperlink"/>
                <w:noProof/>
                <w:lang w:val="en-GB"/>
              </w:rPr>
              <w:t>Nickel content</w:t>
            </w:r>
            <w:r w:rsidR="000066A5" w:rsidRPr="00563DF5">
              <w:rPr>
                <w:noProof/>
                <w:webHidden/>
                <w:lang w:val="en-GB"/>
              </w:rPr>
              <w:tab/>
            </w:r>
            <w:r w:rsidR="000066A5" w:rsidRPr="00563DF5">
              <w:rPr>
                <w:noProof/>
                <w:webHidden/>
                <w:lang w:val="en-GB"/>
              </w:rPr>
              <w:fldChar w:fldCharType="begin"/>
            </w:r>
            <w:r w:rsidR="000066A5" w:rsidRPr="00563DF5">
              <w:rPr>
                <w:noProof/>
                <w:webHidden/>
                <w:lang w:val="en-GB"/>
              </w:rPr>
              <w:instrText xml:space="preserve"> PAGEREF _Toc103762335 \h </w:instrText>
            </w:r>
            <w:r w:rsidR="000066A5" w:rsidRPr="00563DF5">
              <w:rPr>
                <w:noProof/>
                <w:webHidden/>
                <w:lang w:val="en-GB"/>
              </w:rPr>
            </w:r>
            <w:r w:rsidR="000066A5" w:rsidRPr="00563DF5">
              <w:rPr>
                <w:noProof/>
                <w:webHidden/>
                <w:lang w:val="en-GB"/>
              </w:rPr>
              <w:fldChar w:fldCharType="separate"/>
            </w:r>
            <w:r>
              <w:rPr>
                <w:noProof/>
                <w:webHidden/>
                <w:lang w:val="en-GB"/>
              </w:rPr>
              <w:t>9</w:t>
            </w:r>
            <w:r w:rsidR="000066A5" w:rsidRPr="00563DF5">
              <w:rPr>
                <w:noProof/>
                <w:webHidden/>
                <w:lang w:val="en-GB"/>
              </w:rPr>
              <w:fldChar w:fldCharType="end"/>
            </w:r>
          </w:hyperlink>
        </w:p>
        <w:p w14:paraId="3CED1F82" w14:textId="369ABAE7" w:rsidR="000066A5" w:rsidRPr="00563DF5" w:rsidRDefault="00573BCA">
          <w:pPr>
            <w:pStyle w:val="TOC1"/>
            <w:rPr>
              <w:rFonts w:asciiTheme="minorHAnsi" w:hAnsiTheme="minorHAnsi" w:cstheme="minorBidi"/>
              <w:noProof/>
              <w:sz w:val="22"/>
              <w:szCs w:val="22"/>
              <w:lang w:val="en-GB"/>
            </w:rPr>
          </w:pPr>
          <w:hyperlink w:anchor="_Toc103762336" w:history="1">
            <w:r w:rsidR="000066A5" w:rsidRPr="00563DF5">
              <w:rPr>
                <w:rStyle w:val="Hyperlink"/>
                <w:noProof/>
                <w:lang w:val="en-GB"/>
              </w:rPr>
              <w:t>8.</w:t>
            </w:r>
            <w:r w:rsidR="000066A5" w:rsidRPr="00563DF5">
              <w:rPr>
                <w:rFonts w:asciiTheme="minorHAnsi" w:hAnsiTheme="minorHAnsi" w:cstheme="minorBidi"/>
                <w:noProof/>
                <w:sz w:val="22"/>
                <w:szCs w:val="22"/>
                <w:lang w:val="en-GB"/>
              </w:rPr>
              <w:tab/>
            </w:r>
            <w:r w:rsidR="000066A5" w:rsidRPr="00563DF5">
              <w:rPr>
                <w:rStyle w:val="Hyperlink"/>
                <w:noProof/>
                <w:lang w:val="en-GB"/>
              </w:rPr>
              <w:t>Compound characterization</w:t>
            </w:r>
            <w:r w:rsidR="000066A5" w:rsidRPr="00563DF5">
              <w:rPr>
                <w:noProof/>
                <w:webHidden/>
                <w:lang w:val="en-GB"/>
              </w:rPr>
              <w:tab/>
            </w:r>
            <w:r w:rsidR="000066A5" w:rsidRPr="00563DF5">
              <w:rPr>
                <w:noProof/>
                <w:webHidden/>
                <w:lang w:val="en-GB"/>
              </w:rPr>
              <w:fldChar w:fldCharType="begin"/>
            </w:r>
            <w:r w:rsidR="000066A5" w:rsidRPr="00563DF5">
              <w:rPr>
                <w:noProof/>
                <w:webHidden/>
                <w:lang w:val="en-GB"/>
              </w:rPr>
              <w:instrText xml:space="preserve"> PAGEREF _Toc103762336 \h </w:instrText>
            </w:r>
            <w:r w:rsidR="000066A5" w:rsidRPr="00563DF5">
              <w:rPr>
                <w:noProof/>
                <w:webHidden/>
                <w:lang w:val="en-GB"/>
              </w:rPr>
            </w:r>
            <w:r w:rsidR="000066A5" w:rsidRPr="00563DF5">
              <w:rPr>
                <w:noProof/>
                <w:webHidden/>
                <w:lang w:val="en-GB"/>
              </w:rPr>
              <w:fldChar w:fldCharType="separate"/>
            </w:r>
            <w:r>
              <w:rPr>
                <w:noProof/>
                <w:webHidden/>
                <w:lang w:val="en-GB"/>
              </w:rPr>
              <w:t>9</w:t>
            </w:r>
            <w:r w:rsidR="000066A5" w:rsidRPr="00563DF5">
              <w:rPr>
                <w:noProof/>
                <w:webHidden/>
                <w:lang w:val="en-GB"/>
              </w:rPr>
              <w:fldChar w:fldCharType="end"/>
            </w:r>
          </w:hyperlink>
        </w:p>
        <w:p w14:paraId="6FDE8C73" w14:textId="66B53699" w:rsidR="000066A5" w:rsidRPr="00563DF5" w:rsidRDefault="00573BCA">
          <w:pPr>
            <w:pStyle w:val="TOC1"/>
            <w:rPr>
              <w:rFonts w:asciiTheme="minorHAnsi" w:hAnsiTheme="minorHAnsi" w:cstheme="minorBidi"/>
              <w:noProof/>
              <w:sz w:val="22"/>
              <w:szCs w:val="22"/>
              <w:lang w:val="en-GB"/>
            </w:rPr>
          </w:pPr>
          <w:hyperlink w:anchor="_Toc103762337" w:history="1">
            <w:r w:rsidR="000066A5" w:rsidRPr="00563DF5">
              <w:rPr>
                <w:rStyle w:val="Hyperlink"/>
                <w:noProof/>
                <w:lang w:val="en-GB"/>
              </w:rPr>
              <w:t>9.</w:t>
            </w:r>
            <w:r w:rsidR="000066A5" w:rsidRPr="00563DF5">
              <w:rPr>
                <w:rFonts w:asciiTheme="minorHAnsi" w:hAnsiTheme="minorHAnsi" w:cstheme="minorBidi"/>
                <w:noProof/>
                <w:sz w:val="22"/>
                <w:szCs w:val="22"/>
                <w:lang w:val="en-GB"/>
              </w:rPr>
              <w:tab/>
            </w:r>
            <w:r w:rsidR="000066A5" w:rsidRPr="00563DF5">
              <w:rPr>
                <w:rStyle w:val="Hyperlink"/>
                <w:noProof/>
                <w:lang w:val="en-GB"/>
              </w:rPr>
              <w:t>NMR spectra</w:t>
            </w:r>
            <w:r w:rsidR="000066A5" w:rsidRPr="00563DF5">
              <w:rPr>
                <w:noProof/>
                <w:webHidden/>
                <w:lang w:val="en-GB"/>
              </w:rPr>
              <w:tab/>
            </w:r>
            <w:r w:rsidR="000066A5" w:rsidRPr="00563DF5">
              <w:rPr>
                <w:noProof/>
                <w:webHidden/>
                <w:lang w:val="en-GB"/>
              </w:rPr>
              <w:fldChar w:fldCharType="begin"/>
            </w:r>
            <w:r w:rsidR="000066A5" w:rsidRPr="00563DF5">
              <w:rPr>
                <w:noProof/>
                <w:webHidden/>
                <w:lang w:val="en-GB"/>
              </w:rPr>
              <w:instrText xml:space="preserve"> PAGEREF _Toc103762337 \h </w:instrText>
            </w:r>
            <w:r w:rsidR="000066A5" w:rsidRPr="00563DF5">
              <w:rPr>
                <w:noProof/>
                <w:webHidden/>
                <w:lang w:val="en-GB"/>
              </w:rPr>
            </w:r>
            <w:r w:rsidR="000066A5" w:rsidRPr="00563DF5">
              <w:rPr>
                <w:noProof/>
                <w:webHidden/>
                <w:lang w:val="en-GB"/>
              </w:rPr>
              <w:fldChar w:fldCharType="separate"/>
            </w:r>
            <w:r>
              <w:rPr>
                <w:noProof/>
                <w:webHidden/>
                <w:lang w:val="en-GB"/>
              </w:rPr>
              <w:t>11</w:t>
            </w:r>
            <w:r w:rsidR="000066A5" w:rsidRPr="00563DF5">
              <w:rPr>
                <w:noProof/>
                <w:webHidden/>
                <w:lang w:val="en-GB"/>
              </w:rPr>
              <w:fldChar w:fldCharType="end"/>
            </w:r>
          </w:hyperlink>
        </w:p>
        <w:p w14:paraId="4F4438B5" w14:textId="66DE7BF2" w:rsidR="00B15ED0" w:rsidRPr="00563DF5" w:rsidRDefault="00B15ED0" w:rsidP="00B15ED0">
          <w:pPr>
            <w:rPr>
              <w:lang w:val="en-GB"/>
            </w:rPr>
          </w:pPr>
          <w:r w:rsidRPr="00563DF5">
            <w:rPr>
              <w:b/>
              <w:bCs/>
              <w:noProof/>
              <w:lang w:val="en-GB"/>
            </w:rPr>
            <w:fldChar w:fldCharType="end"/>
          </w:r>
        </w:p>
      </w:sdtContent>
    </w:sdt>
    <w:p w14:paraId="1D83846F" w14:textId="722D4F32" w:rsidR="009648EB" w:rsidRPr="00563DF5" w:rsidRDefault="009648EB">
      <w:pPr>
        <w:spacing w:line="259" w:lineRule="auto"/>
        <w:jc w:val="left"/>
        <w:rPr>
          <w:rFonts w:ascii="Arial" w:hAnsi="Arial" w:cs="Arial"/>
          <w:noProof/>
          <w:lang w:val="en-GB"/>
        </w:rPr>
      </w:pPr>
      <w:r w:rsidRPr="00563DF5">
        <w:rPr>
          <w:rFonts w:ascii="Arial" w:hAnsi="Arial" w:cs="Arial"/>
          <w:noProof/>
          <w:lang w:val="en-GB"/>
        </w:rPr>
        <w:br w:type="page"/>
      </w:r>
    </w:p>
    <w:p w14:paraId="4C158F75" w14:textId="77777777" w:rsidR="00B15ED0" w:rsidRPr="00563DF5" w:rsidRDefault="00B15ED0">
      <w:pPr>
        <w:spacing w:line="259" w:lineRule="auto"/>
        <w:jc w:val="left"/>
        <w:rPr>
          <w:rFonts w:ascii="Arial" w:hAnsi="Arial" w:cs="Arial"/>
          <w:noProof/>
          <w:lang w:val="en-GB"/>
        </w:rPr>
      </w:pPr>
    </w:p>
    <w:p w14:paraId="532C13C0" w14:textId="149E2BDC" w:rsidR="00FF2B3C" w:rsidRPr="00563DF5" w:rsidRDefault="00A30AF7" w:rsidP="00655910">
      <w:pPr>
        <w:pStyle w:val="Heading1"/>
        <w:rPr>
          <w:lang w:val="en-GB"/>
        </w:rPr>
      </w:pPr>
      <w:bookmarkStart w:id="0" w:name="_Toc103762325"/>
      <w:r w:rsidRPr="00563DF5">
        <w:rPr>
          <w:lang w:val="en-GB"/>
        </w:rPr>
        <w:t>General remarks</w:t>
      </w:r>
      <w:bookmarkEnd w:id="0"/>
    </w:p>
    <w:p w14:paraId="2AFCC659" w14:textId="4CC46292" w:rsidR="00E301D0" w:rsidRPr="00563DF5" w:rsidRDefault="00250271" w:rsidP="00DD0ACE">
      <w:pPr>
        <w:rPr>
          <w:rFonts w:ascii="Arial" w:hAnsi="Arial" w:cs="Arial"/>
          <w:lang w:val="en-GB"/>
        </w:rPr>
      </w:pPr>
      <w:r w:rsidRPr="00563DF5">
        <w:rPr>
          <w:rFonts w:ascii="Arial" w:hAnsi="Arial" w:cs="Arial"/>
          <w:lang w:val="en-GB"/>
        </w:rPr>
        <w:t xml:space="preserve">All </w:t>
      </w:r>
      <w:r w:rsidR="00F143A3" w:rsidRPr="00563DF5">
        <w:rPr>
          <w:rFonts w:ascii="Arial" w:hAnsi="Arial" w:cs="Arial"/>
          <w:lang w:val="en-GB"/>
        </w:rPr>
        <w:t>Chemicals</w:t>
      </w:r>
      <w:r w:rsidRPr="00563DF5">
        <w:rPr>
          <w:rFonts w:ascii="Arial" w:hAnsi="Arial" w:cs="Arial"/>
          <w:lang w:val="en-GB"/>
        </w:rPr>
        <w:t xml:space="preserve"> and solvents </w:t>
      </w:r>
      <w:r w:rsidR="00F143A3" w:rsidRPr="00563DF5">
        <w:rPr>
          <w:rFonts w:ascii="Arial" w:hAnsi="Arial" w:cs="Arial"/>
          <w:lang w:val="en-GB"/>
        </w:rPr>
        <w:t>were acquired from Sigma Aldrich</w:t>
      </w:r>
      <w:r w:rsidRPr="00563DF5">
        <w:rPr>
          <w:rFonts w:ascii="Arial" w:hAnsi="Arial" w:cs="Arial"/>
          <w:lang w:val="en-GB"/>
        </w:rPr>
        <w:t xml:space="preserve"> and used without further purification. </w:t>
      </w:r>
      <w:r w:rsidR="00C87CFA" w:rsidRPr="00563DF5">
        <w:rPr>
          <w:rFonts w:ascii="Arial" w:hAnsi="Arial" w:cs="Arial"/>
          <w:lang w:val="en-GB"/>
        </w:rPr>
        <w:t>Analytical thin layer chr</w:t>
      </w:r>
      <w:r w:rsidR="00563DF5" w:rsidRPr="00563DF5">
        <w:rPr>
          <w:rFonts w:ascii="Arial" w:hAnsi="Arial" w:cs="Arial"/>
          <w:lang w:val="en-GB"/>
        </w:rPr>
        <w:t>omatography (TLC) was performed</w:t>
      </w:r>
      <w:r w:rsidR="00C87CFA" w:rsidRPr="00563DF5">
        <w:rPr>
          <w:rFonts w:ascii="Arial" w:hAnsi="Arial" w:cs="Arial"/>
          <w:lang w:val="en-GB"/>
        </w:rPr>
        <w:t xml:space="preserve"> on pre-coated TLC-sheets, ALUGRAM Xtra SIL G/UV254 sheets (Macherey-Nagel) and visualized with 254 nm light. </w:t>
      </w:r>
      <w:r w:rsidR="00C87CFA" w:rsidRPr="00563DF5">
        <w:rPr>
          <w:rFonts w:ascii="Arial" w:hAnsi="Arial" w:cs="Arial"/>
          <w:vertAlign w:val="superscript"/>
          <w:lang w:val="en-GB"/>
        </w:rPr>
        <w:t>1</w:t>
      </w:r>
      <w:r w:rsidR="00C87CFA" w:rsidRPr="00563DF5">
        <w:rPr>
          <w:rFonts w:ascii="Arial" w:hAnsi="Arial" w:cs="Arial"/>
          <w:lang w:val="en-GB"/>
        </w:rPr>
        <w:t xml:space="preserve">H-, </w:t>
      </w:r>
      <w:r w:rsidR="00C87CFA" w:rsidRPr="00563DF5">
        <w:rPr>
          <w:rFonts w:ascii="Arial" w:hAnsi="Arial" w:cs="Arial"/>
          <w:vertAlign w:val="superscript"/>
          <w:lang w:val="en-GB"/>
        </w:rPr>
        <w:t>13</w:t>
      </w:r>
      <w:r w:rsidR="00C87CFA" w:rsidRPr="00563DF5">
        <w:rPr>
          <w:rFonts w:ascii="Arial" w:hAnsi="Arial" w:cs="Arial"/>
          <w:lang w:val="en-GB"/>
        </w:rPr>
        <w:t xml:space="preserve">C-, and </w:t>
      </w:r>
      <w:r w:rsidR="00C87CFA" w:rsidRPr="00563DF5">
        <w:rPr>
          <w:rFonts w:ascii="Arial" w:hAnsi="Arial" w:cs="Arial"/>
          <w:vertAlign w:val="superscript"/>
          <w:lang w:val="en-GB"/>
        </w:rPr>
        <w:t>19</w:t>
      </w:r>
      <w:r w:rsidR="00C87CFA" w:rsidRPr="00563DF5">
        <w:rPr>
          <w:rFonts w:ascii="Arial" w:hAnsi="Arial" w:cs="Arial"/>
          <w:lang w:val="en-GB"/>
        </w:rPr>
        <w:t>F</w:t>
      </w:r>
      <w:r w:rsidR="00D304E7" w:rsidRPr="00563DF5">
        <w:rPr>
          <w:rFonts w:ascii="Arial" w:hAnsi="Arial" w:cs="Arial"/>
          <w:lang w:val="en-GB"/>
        </w:rPr>
        <w:t>-</w:t>
      </w:r>
      <w:r w:rsidR="00C87CFA" w:rsidRPr="00563DF5">
        <w:rPr>
          <w:rFonts w:ascii="Arial" w:hAnsi="Arial" w:cs="Arial"/>
          <w:lang w:val="en-GB"/>
        </w:rPr>
        <w:t xml:space="preserve"> spectra </w:t>
      </w:r>
      <w:r w:rsidR="00563DF5" w:rsidRPr="00563DF5">
        <w:rPr>
          <w:rFonts w:ascii="Arial" w:hAnsi="Arial" w:cs="Arial"/>
          <w:lang w:val="en-GB"/>
        </w:rPr>
        <w:t xml:space="preserve">for </w:t>
      </w:r>
      <w:r w:rsidR="00563DF5" w:rsidRPr="00563DF5">
        <w:rPr>
          <w:rFonts w:ascii="Arial" w:hAnsi="Arial" w:cs="Arial"/>
          <w:lang w:val="en-GB"/>
        </w:rPr>
        <w:t xml:space="preserve">compound </w:t>
      </w:r>
      <w:r w:rsidR="00563DF5" w:rsidRPr="00563DF5">
        <w:rPr>
          <w:rFonts w:ascii="Arial" w:hAnsi="Arial" w:cs="Arial"/>
          <w:lang w:val="en-GB"/>
        </w:rPr>
        <w:t>characterization</w:t>
      </w:r>
      <w:r w:rsidR="00563DF5" w:rsidRPr="00563DF5">
        <w:rPr>
          <w:rFonts w:ascii="Arial" w:hAnsi="Arial" w:cs="Arial"/>
          <w:lang w:val="en-GB"/>
        </w:rPr>
        <w:t xml:space="preserve"> </w:t>
      </w:r>
      <w:r w:rsidR="00C87CFA" w:rsidRPr="00563DF5">
        <w:rPr>
          <w:rFonts w:ascii="Arial" w:hAnsi="Arial" w:cs="Arial"/>
          <w:lang w:val="en-GB"/>
        </w:rPr>
        <w:t>were recorded on a Varian 400 spectrometer (400 MHz, Agilent)</w:t>
      </w:r>
      <w:r w:rsidR="00563DF5" w:rsidRPr="00563DF5">
        <w:rPr>
          <w:rFonts w:ascii="Arial" w:hAnsi="Arial" w:cs="Arial"/>
          <w:lang w:val="en-GB"/>
        </w:rPr>
        <w:t>, the spectrometer used for in line experiment was a Spinsolve (40 MHz, Magritek)</w:t>
      </w:r>
      <w:r w:rsidR="00C87CFA" w:rsidRPr="00563DF5">
        <w:rPr>
          <w:rFonts w:ascii="Arial" w:hAnsi="Arial" w:cs="Arial"/>
          <w:lang w:val="en-GB"/>
        </w:rPr>
        <w:t xml:space="preserve">. </w:t>
      </w:r>
      <w:r w:rsidR="00147797" w:rsidRPr="00563DF5">
        <w:rPr>
          <w:rFonts w:ascii="Arial" w:hAnsi="Arial" w:cs="Arial"/>
          <w:lang w:val="en-GB"/>
        </w:rPr>
        <w:t>Purification of final compound</w:t>
      </w:r>
      <w:r w:rsidR="00C87CFA" w:rsidRPr="00563DF5">
        <w:rPr>
          <w:rFonts w:ascii="Arial" w:hAnsi="Arial" w:cs="Arial"/>
          <w:lang w:val="en-GB"/>
        </w:rPr>
        <w:t xml:space="preserve"> was carried out by flash chromatography using </w:t>
      </w:r>
      <w:r w:rsidR="00147797" w:rsidRPr="00563DF5">
        <w:rPr>
          <w:rFonts w:ascii="Arial" w:hAnsi="Arial" w:cs="Arial"/>
          <w:lang w:val="en-GB"/>
        </w:rPr>
        <w:t>s</w:t>
      </w:r>
      <w:r w:rsidR="00C87CFA" w:rsidRPr="00563DF5">
        <w:rPr>
          <w:rFonts w:ascii="Arial" w:hAnsi="Arial" w:cs="Arial"/>
          <w:lang w:val="en-GB"/>
        </w:rPr>
        <w:t>ilica gel pore size 60Å 230-400 mesh particle size (Sigmal Aldrich</w:t>
      </w:r>
      <w:r w:rsidR="00570D90" w:rsidRPr="00563DF5">
        <w:rPr>
          <w:rFonts w:ascii="Arial" w:hAnsi="Arial" w:cs="Arial"/>
          <w:lang w:val="en-GB"/>
        </w:rPr>
        <w:t xml:space="preserve"> #60752</w:t>
      </w:r>
      <w:r w:rsidR="00C87CFA" w:rsidRPr="00563DF5">
        <w:rPr>
          <w:rFonts w:ascii="Arial" w:hAnsi="Arial" w:cs="Arial"/>
          <w:lang w:val="en-GB"/>
        </w:rPr>
        <w:t>)</w:t>
      </w:r>
      <w:r w:rsidR="00B3185C" w:rsidRPr="00563DF5">
        <w:rPr>
          <w:rFonts w:ascii="Arial" w:hAnsi="Arial" w:cs="Arial"/>
          <w:lang w:val="en-GB"/>
        </w:rPr>
        <w:t>. Inductively coupled plasma-optical emission spectroscopy was carried out using an ICP-OES 715 ES (Varian, USA) after digesting the polymers in a mixture of nitric acid and sulfuric acid (V:V = 2:1)</w:t>
      </w:r>
      <w:r w:rsidR="00045C26" w:rsidRPr="00563DF5">
        <w:rPr>
          <w:rFonts w:ascii="Arial" w:hAnsi="Arial" w:cs="Arial"/>
          <w:lang w:val="en-GB"/>
        </w:rPr>
        <w:t>.</w:t>
      </w:r>
      <w:r w:rsidR="00DD0ACE" w:rsidRPr="00563DF5">
        <w:rPr>
          <w:rFonts w:ascii="Arial" w:hAnsi="Arial" w:cs="Arial"/>
          <w:lang w:val="en-GB"/>
        </w:rPr>
        <w:t xml:space="preserve"> The static mixer used was an Helical Static Mixer with 15 mixing elements (L/D= 1.04), polished surfaces, Length= 100 mm in stainless steel 316L (Cat No. HT50-6.4-15-316L) from Stamixco AG (Switzerland).</w:t>
      </w:r>
    </w:p>
    <w:p w14:paraId="52AE17C4" w14:textId="77777777" w:rsidR="004A1E4F" w:rsidRPr="00563DF5" w:rsidRDefault="004A1E4F" w:rsidP="005B39D2">
      <w:pPr>
        <w:rPr>
          <w:rFonts w:ascii="Arial" w:hAnsi="Arial" w:cs="Arial"/>
          <w:lang w:val="en-GB"/>
        </w:rPr>
      </w:pPr>
    </w:p>
    <w:p w14:paraId="509D3E8B" w14:textId="377215B0" w:rsidR="005B39D2" w:rsidRPr="00563DF5" w:rsidRDefault="005B39D2" w:rsidP="00655910">
      <w:pPr>
        <w:pStyle w:val="Heading1"/>
        <w:rPr>
          <w:lang w:val="en-GB"/>
        </w:rPr>
      </w:pPr>
      <w:bookmarkStart w:id="1" w:name="_Toc103762326"/>
      <w:r w:rsidRPr="00563DF5">
        <w:rPr>
          <w:lang w:val="en-GB"/>
        </w:rPr>
        <w:t>Flow setup</w:t>
      </w:r>
      <w:bookmarkEnd w:id="1"/>
    </w:p>
    <w:p w14:paraId="4CB92BFF" w14:textId="1216D372" w:rsidR="005B39D2" w:rsidRPr="00563DF5" w:rsidRDefault="005B39D2" w:rsidP="00463BA9">
      <w:pPr>
        <w:rPr>
          <w:rFonts w:ascii="Arial" w:hAnsi="Arial" w:cs="Arial"/>
          <w:lang w:val="en-GB"/>
        </w:rPr>
      </w:pPr>
      <w:r w:rsidRPr="00563DF5">
        <w:rPr>
          <w:rFonts w:ascii="Arial" w:hAnsi="Arial" w:cs="Arial"/>
          <w:lang w:val="en-GB"/>
        </w:rPr>
        <w:t xml:space="preserve">A </w:t>
      </w:r>
      <w:r w:rsidR="00B91BBF" w:rsidRPr="00563DF5">
        <w:rPr>
          <w:rFonts w:ascii="Arial" w:hAnsi="Arial" w:cs="Arial"/>
          <w:lang w:val="en-GB"/>
        </w:rPr>
        <w:t xml:space="preserve">commercially available </w:t>
      </w:r>
      <w:r w:rsidRPr="00563DF5">
        <w:rPr>
          <w:rFonts w:ascii="Arial" w:hAnsi="Arial" w:cs="Arial"/>
          <w:lang w:val="en-GB"/>
        </w:rPr>
        <w:t>Vapourtec R-series equipped with a</w:t>
      </w:r>
      <w:r w:rsidR="00B91BBF" w:rsidRPr="00563DF5">
        <w:rPr>
          <w:rFonts w:ascii="Arial" w:hAnsi="Arial" w:cs="Arial"/>
          <w:lang w:val="en-GB"/>
        </w:rPr>
        <w:t xml:space="preserve">n </w:t>
      </w:r>
      <w:r w:rsidRPr="00563DF5">
        <w:rPr>
          <w:rFonts w:ascii="Arial" w:hAnsi="Arial" w:cs="Arial"/>
          <w:lang w:val="en-GB"/>
        </w:rPr>
        <w:t>immobilized photoreactor module</w:t>
      </w:r>
      <w:r w:rsidR="00B91BBF" w:rsidRPr="00563DF5">
        <w:rPr>
          <w:rFonts w:ascii="Arial" w:hAnsi="Arial" w:cs="Arial"/>
          <w:lang w:val="en-GB"/>
        </w:rPr>
        <w:t xml:space="preserve"> was employed in this study. The photoreactor module is comprised of a</w:t>
      </w:r>
      <w:r w:rsidRPr="00563DF5">
        <w:rPr>
          <w:rFonts w:ascii="Arial" w:hAnsi="Arial" w:cs="Arial"/>
          <w:lang w:val="en-GB"/>
        </w:rPr>
        <w:t xml:space="preserve"> 440 nm LED (input power 60</w:t>
      </w:r>
      <w:r w:rsidR="004A1E4F" w:rsidRPr="00563DF5">
        <w:rPr>
          <w:rFonts w:ascii="Arial" w:hAnsi="Arial" w:cs="Arial"/>
          <w:lang w:val="en-GB"/>
        </w:rPr>
        <w:t xml:space="preserve"> </w:t>
      </w:r>
      <w:r w:rsidRPr="00563DF5">
        <w:rPr>
          <w:rFonts w:ascii="Arial" w:hAnsi="Arial" w:cs="Arial"/>
          <w:lang w:val="en-GB"/>
        </w:rPr>
        <w:t>W, radiant power 24</w:t>
      </w:r>
      <w:r w:rsidR="004A1E4F" w:rsidRPr="00563DF5">
        <w:rPr>
          <w:rFonts w:ascii="Arial" w:hAnsi="Arial" w:cs="Arial"/>
          <w:lang w:val="en-GB"/>
        </w:rPr>
        <w:t xml:space="preserve"> </w:t>
      </w:r>
      <w:r w:rsidRPr="00563DF5">
        <w:rPr>
          <w:rFonts w:ascii="Arial" w:hAnsi="Arial" w:cs="Arial"/>
          <w:lang w:val="en-GB"/>
        </w:rPr>
        <w:t xml:space="preserve">W) </w:t>
      </w:r>
      <w:r w:rsidR="00B91BBF" w:rsidRPr="00563DF5">
        <w:rPr>
          <w:rFonts w:ascii="Arial" w:hAnsi="Arial" w:cs="Arial"/>
          <w:lang w:val="en-GB"/>
        </w:rPr>
        <w:t>that</w:t>
      </w:r>
      <w:r w:rsidRPr="00563DF5">
        <w:rPr>
          <w:rFonts w:ascii="Arial" w:hAnsi="Arial" w:cs="Arial"/>
          <w:lang w:val="en-GB"/>
        </w:rPr>
        <w:t xml:space="preserve"> irradiate</w:t>
      </w:r>
      <w:r w:rsidR="00B91BBF" w:rsidRPr="00563DF5">
        <w:rPr>
          <w:rFonts w:ascii="Arial" w:hAnsi="Arial" w:cs="Arial"/>
          <w:lang w:val="en-GB"/>
        </w:rPr>
        <w:t>s a cavity that hosts</w:t>
      </w:r>
      <w:r w:rsidRPr="00563DF5">
        <w:rPr>
          <w:rFonts w:ascii="Arial" w:hAnsi="Arial" w:cs="Arial"/>
          <w:lang w:val="en-GB"/>
        </w:rPr>
        <w:t xml:space="preserve"> a 100 mm </w:t>
      </w:r>
      <w:r w:rsidR="00B91BBF" w:rsidRPr="00563DF5">
        <w:rPr>
          <w:rFonts w:ascii="Arial" w:hAnsi="Arial" w:cs="Arial"/>
          <w:lang w:val="en-GB"/>
        </w:rPr>
        <w:t xml:space="preserve">long </w:t>
      </w:r>
      <w:r w:rsidRPr="00563DF5">
        <w:rPr>
          <w:rFonts w:ascii="Arial" w:hAnsi="Arial" w:cs="Arial"/>
          <w:lang w:val="en-GB"/>
        </w:rPr>
        <w:t>glass column (</w:t>
      </w:r>
      <w:r w:rsidR="00B91BBF" w:rsidRPr="00563DF5">
        <w:rPr>
          <w:rFonts w:ascii="Arial" w:hAnsi="Arial" w:cs="Arial"/>
          <w:lang w:val="en-GB"/>
        </w:rPr>
        <w:t xml:space="preserve">Omnifit, </w:t>
      </w:r>
      <w:r w:rsidRPr="00563DF5">
        <w:rPr>
          <w:rFonts w:ascii="Arial" w:hAnsi="Arial" w:cs="Arial"/>
          <w:lang w:val="en-GB"/>
        </w:rPr>
        <w:t>6.6 mm</w:t>
      </w:r>
      <w:r w:rsidR="00B91BBF" w:rsidRPr="00563DF5">
        <w:rPr>
          <w:rFonts w:ascii="Arial" w:hAnsi="Arial" w:cs="Arial"/>
          <w:lang w:val="en-GB"/>
        </w:rPr>
        <w:t xml:space="preserve"> inner diameter ID</w:t>
      </w:r>
      <w:r w:rsidRPr="00563DF5">
        <w:rPr>
          <w:rFonts w:ascii="Arial" w:hAnsi="Arial" w:cs="Arial"/>
          <w:lang w:val="en-GB"/>
        </w:rPr>
        <w:t xml:space="preserve">) packed with the polymeric ligand. The reaction mixture </w:t>
      </w:r>
      <w:r w:rsidR="001657DE" w:rsidRPr="00563DF5">
        <w:rPr>
          <w:rFonts w:ascii="Arial" w:hAnsi="Arial" w:cs="Arial"/>
          <w:lang w:val="en-GB"/>
        </w:rPr>
        <w:t xml:space="preserve">was </w:t>
      </w:r>
      <w:r w:rsidRPr="00563DF5">
        <w:rPr>
          <w:rFonts w:ascii="Arial" w:hAnsi="Arial" w:cs="Arial"/>
          <w:lang w:val="en-GB"/>
        </w:rPr>
        <w:t xml:space="preserve">charged in two glass syringes loaded on a syringe pump (Harvard Apparatus Elite11). The outlet of the two syringes, combined with a Tee piece, was routed to the Vapourtec pressure sensor with PTFE tubing (1/16” OD, 1 mm ID) to monitor the reactor pressure drop and then to the column inlet. The reactor outlet was optionally connected with a Magritek Spinsolve benchtop NMR for the experiment with </w:t>
      </w:r>
      <w:r w:rsidR="00463BA9" w:rsidRPr="00563DF5">
        <w:rPr>
          <w:rFonts w:ascii="Arial" w:hAnsi="Arial" w:cs="Arial"/>
          <w:lang w:val="en-GB"/>
        </w:rPr>
        <w:t xml:space="preserve">in-line analysis and then to a </w:t>
      </w:r>
      <w:r w:rsidRPr="00563DF5">
        <w:rPr>
          <w:rFonts w:ascii="Arial" w:hAnsi="Arial" w:cs="Arial"/>
          <w:lang w:val="en-GB"/>
        </w:rPr>
        <w:t xml:space="preserve">multiposition valve (Knauer V2.1S) controlled via Ethernet to </w:t>
      </w:r>
      <w:r w:rsidR="00463BA9" w:rsidRPr="00563DF5">
        <w:rPr>
          <w:rFonts w:ascii="Arial" w:hAnsi="Arial" w:cs="Arial"/>
          <w:lang w:val="en-GB"/>
        </w:rPr>
        <w:t>collect and fractionate the reactor outlet into different vials.</w:t>
      </w:r>
    </w:p>
    <w:p w14:paraId="5E3E7AD4" w14:textId="77777777" w:rsidR="000A3BAD" w:rsidRPr="00563DF5" w:rsidRDefault="000A3BAD" w:rsidP="000A3BAD">
      <w:pPr>
        <w:keepNext/>
        <w:jc w:val="center"/>
        <w:rPr>
          <w:rFonts w:ascii="Arial" w:hAnsi="Arial" w:cs="Arial"/>
          <w:lang w:val="en-GB"/>
        </w:rPr>
      </w:pPr>
      <w:bookmarkStart w:id="2" w:name="_Toc103009167"/>
      <w:bookmarkStart w:id="3" w:name="_Toc103009210"/>
      <w:bookmarkStart w:id="4" w:name="_Toc103264657"/>
      <w:r w:rsidRPr="00563DF5">
        <w:rPr>
          <w:rFonts w:ascii="Arial" w:hAnsi="Arial" w:cs="Arial"/>
          <w:noProof/>
          <w:lang w:val="en-GB" w:eastAsia="en-US"/>
        </w:rPr>
        <w:lastRenderedPageBreak/>
        <w:drawing>
          <wp:inline distT="0" distB="0" distL="0" distR="0" wp14:anchorId="6FAEB655" wp14:editId="4DAD4965">
            <wp:extent cx="3709363" cy="2785147"/>
            <wp:effectExtent l="4763" t="0" r="0" b="0"/>
            <wp:docPr id="8" name="Picture 8" descr="C:\Users\hsu\AppData\Local\Microsoft\Windows\INetCache\Content.Word\Photo for our pub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su\AppData\Local\Microsoft\Windows\INetCache\Content.Word\Photo for our publish.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3741413" cy="2809211"/>
                    </a:xfrm>
                    <a:prstGeom prst="rect">
                      <a:avLst/>
                    </a:prstGeom>
                    <a:noFill/>
                    <a:ln>
                      <a:noFill/>
                    </a:ln>
                  </pic:spPr>
                </pic:pic>
              </a:graphicData>
            </a:graphic>
          </wp:inline>
        </w:drawing>
      </w:r>
      <w:bookmarkEnd w:id="2"/>
      <w:bookmarkEnd w:id="3"/>
      <w:bookmarkEnd w:id="4"/>
    </w:p>
    <w:p w14:paraId="5C442082" w14:textId="6A9908F4" w:rsidR="000A3BAD" w:rsidRPr="00563DF5" w:rsidRDefault="000A3BAD" w:rsidP="00870B5D">
      <w:pPr>
        <w:pStyle w:val="Caption"/>
        <w:jc w:val="left"/>
        <w:rPr>
          <w:lang w:val="en-GB"/>
        </w:rPr>
      </w:pPr>
      <w:r w:rsidRPr="00563DF5">
        <w:rPr>
          <w:b/>
          <w:lang w:val="en-GB"/>
        </w:rPr>
        <w:t>Figure S</w:t>
      </w:r>
      <w:r w:rsidRPr="00563DF5">
        <w:rPr>
          <w:b/>
          <w:lang w:val="en-GB"/>
        </w:rPr>
        <w:fldChar w:fldCharType="begin"/>
      </w:r>
      <w:r w:rsidRPr="00563DF5">
        <w:rPr>
          <w:b/>
          <w:lang w:val="en-GB"/>
        </w:rPr>
        <w:instrText xml:space="preserve"> SEQ Figure \* ARABIC </w:instrText>
      </w:r>
      <w:r w:rsidRPr="00563DF5">
        <w:rPr>
          <w:b/>
          <w:lang w:val="en-GB"/>
        </w:rPr>
        <w:fldChar w:fldCharType="separate"/>
      </w:r>
      <w:r w:rsidR="00573BCA">
        <w:rPr>
          <w:b/>
          <w:noProof/>
          <w:lang w:val="en-GB"/>
        </w:rPr>
        <w:t>1</w:t>
      </w:r>
      <w:r w:rsidRPr="00563DF5">
        <w:rPr>
          <w:b/>
          <w:lang w:val="en-GB"/>
        </w:rPr>
        <w:fldChar w:fldCharType="end"/>
      </w:r>
      <w:r w:rsidRPr="00563DF5">
        <w:rPr>
          <w:lang w:val="en-GB"/>
        </w:rPr>
        <w:t xml:space="preserve"> Experimental setup used for the flow experiments. The </w:t>
      </w:r>
      <w:r w:rsidR="001729E3" w:rsidRPr="00563DF5">
        <w:rPr>
          <w:lang w:val="en-GB"/>
        </w:rPr>
        <w:t>immobilised</w:t>
      </w:r>
      <w:r w:rsidRPr="00563DF5">
        <w:rPr>
          <w:lang w:val="en-GB"/>
        </w:rPr>
        <w:t xml:space="preserve"> photoreactor module (in black) is connected to the bay 3 of the VapourtecR4, the blue halo is the marginal stray light escaping from the light filters at the top and bottom of the column holder. The syringe pump in purple is used to pump the reaction mixture, that is routed to the R4 pressure sensor, photoreactor module before flowing through the flow cell of the NMR and reaching the multi</w:t>
      </w:r>
      <w:r w:rsidR="001729E3">
        <w:rPr>
          <w:lang w:val="en-GB"/>
        </w:rPr>
        <w:t>-</w:t>
      </w:r>
      <w:r w:rsidRPr="00563DF5">
        <w:rPr>
          <w:lang w:val="en-GB"/>
        </w:rPr>
        <w:t>position valve (in white, on the left) where the reactor outlet is fractionated into different vials for collection.</w:t>
      </w:r>
    </w:p>
    <w:p w14:paraId="10611560" w14:textId="14552959" w:rsidR="00E301D0" w:rsidRPr="00563DF5" w:rsidRDefault="00E301D0" w:rsidP="00655910">
      <w:pPr>
        <w:pStyle w:val="Heading1"/>
        <w:rPr>
          <w:lang w:val="en-GB"/>
        </w:rPr>
      </w:pPr>
      <w:bookmarkStart w:id="5" w:name="_Toc103762327"/>
      <w:r w:rsidRPr="00563DF5">
        <w:rPr>
          <w:lang w:val="en-GB"/>
        </w:rPr>
        <w:t xml:space="preserve">Preparation of </w:t>
      </w:r>
      <w:r w:rsidR="005B39D2" w:rsidRPr="00563DF5">
        <w:rPr>
          <w:lang w:val="en-GB"/>
        </w:rPr>
        <w:t>the packed bed</w:t>
      </w:r>
      <w:r w:rsidRPr="00563DF5">
        <w:rPr>
          <w:lang w:val="en-GB"/>
        </w:rPr>
        <w:t xml:space="preserve"> reactor</w:t>
      </w:r>
      <w:bookmarkEnd w:id="5"/>
    </w:p>
    <w:p w14:paraId="39E30B8A" w14:textId="7BE34882" w:rsidR="004C7FBB" w:rsidRPr="00563DF5" w:rsidRDefault="00463BA9" w:rsidP="00463BA9">
      <w:pPr>
        <w:rPr>
          <w:rFonts w:ascii="Arial" w:hAnsi="Arial" w:cs="Arial"/>
          <w:lang w:val="en-GB"/>
        </w:rPr>
      </w:pPr>
      <w:r w:rsidRPr="00563DF5">
        <w:rPr>
          <w:rFonts w:ascii="Arial" w:hAnsi="Arial" w:cs="Arial"/>
          <w:lang w:val="en-GB"/>
        </w:rPr>
        <w:t xml:space="preserve">A 1.6 wt.% poly-czbpy mixture was prepared by mixing in an agate mortar 35 mg of poly-czbpy with 665 mg of silica (230~400 mesh particle size, Sigma-Aldrich Cat no. 60752), starting with a 1:1 ratio and progressively adding more silica until a uniform mixture was obtained. The resulting yellowish powder was further mixed with glass beads (1.4 g, 250 µm acid-washed/silanized, Sigma-Aldrich Cat no. 59203). The glass column was plugged with a small cotton filter, charged with the glass bead/poly-czbpy/silica mixture and equilibrated with dry dimethylacetamide (DMAc). A solution of </w:t>
      </w:r>
      <w:r w:rsidR="00DA39F2" w:rsidRPr="00563DF5">
        <w:rPr>
          <w:rFonts w:ascii="Arial" w:hAnsi="Arial" w:cs="Arial"/>
          <w:lang w:val="en-GB"/>
        </w:rPr>
        <w:t>7.5</w:t>
      </w:r>
      <w:r w:rsidR="00E301D0" w:rsidRPr="00563DF5">
        <w:rPr>
          <w:rFonts w:ascii="Arial" w:hAnsi="Arial" w:cs="Arial"/>
          <w:lang w:val="en-GB"/>
        </w:rPr>
        <w:t xml:space="preserve"> mg of NiCl</w:t>
      </w:r>
      <w:r w:rsidR="00E301D0" w:rsidRPr="00563DF5">
        <w:rPr>
          <w:rFonts w:ascii="Arial" w:hAnsi="Arial" w:cs="Arial"/>
          <w:vertAlign w:val="subscript"/>
          <w:lang w:val="en-GB"/>
        </w:rPr>
        <w:t>2</w:t>
      </w:r>
      <w:r w:rsidR="00E301D0" w:rsidRPr="00563DF5">
        <w:rPr>
          <w:rFonts w:ascii="Arial" w:hAnsi="Arial" w:cs="Arial"/>
          <w:lang w:val="en-GB"/>
        </w:rPr>
        <w:t>∙glyme</w:t>
      </w:r>
      <w:r w:rsidRPr="00563DF5">
        <w:rPr>
          <w:rFonts w:ascii="Arial" w:hAnsi="Arial" w:cs="Arial"/>
          <w:lang w:val="en-GB"/>
        </w:rPr>
        <w:t xml:space="preserve"> (about 0.5 equiv. vs. the bipyridine, calculated from the polymer mass based on the monomer molecular weight)</w:t>
      </w:r>
      <w:r w:rsidR="00E301D0" w:rsidRPr="00563DF5">
        <w:rPr>
          <w:rFonts w:ascii="Arial" w:hAnsi="Arial" w:cs="Arial"/>
          <w:lang w:val="en-GB"/>
        </w:rPr>
        <w:t xml:space="preserve"> </w:t>
      </w:r>
      <w:r w:rsidRPr="00563DF5">
        <w:rPr>
          <w:rFonts w:ascii="Arial" w:hAnsi="Arial" w:cs="Arial"/>
          <w:lang w:val="en-GB"/>
        </w:rPr>
        <w:t xml:space="preserve">in 8 mL of dry </w:t>
      </w:r>
      <w:r w:rsidR="00E301D0" w:rsidRPr="00563DF5">
        <w:rPr>
          <w:rFonts w:ascii="Arial" w:hAnsi="Arial" w:cs="Arial"/>
          <w:lang w:val="en-GB"/>
        </w:rPr>
        <w:t>DMAc</w:t>
      </w:r>
      <w:r w:rsidRPr="00563DF5">
        <w:rPr>
          <w:rFonts w:ascii="Arial" w:hAnsi="Arial" w:cs="Arial"/>
          <w:lang w:val="en-GB"/>
        </w:rPr>
        <w:t xml:space="preserve"> was used to load the nickel in the </w:t>
      </w:r>
      <w:r w:rsidRPr="00563DF5">
        <w:rPr>
          <w:rFonts w:ascii="Arial" w:hAnsi="Arial" w:cs="Arial"/>
          <w:lang w:val="en-GB"/>
        </w:rPr>
        <w:lastRenderedPageBreak/>
        <w:t>column by recirculating it for 3 hours, resulting in the active Ni@poly-czbpy.</w:t>
      </w:r>
      <w:r w:rsidR="00E301D0" w:rsidRPr="00563DF5">
        <w:rPr>
          <w:rFonts w:ascii="Arial" w:hAnsi="Arial" w:cs="Arial"/>
          <w:lang w:val="en-GB"/>
        </w:rPr>
        <w:t xml:space="preserve"> The </w:t>
      </w:r>
      <w:r w:rsidR="000A3BAD" w:rsidRPr="00563DF5">
        <w:rPr>
          <w:rFonts w:ascii="Arial" w:hAnsi="Arial" w:cs="Arial"/>
          <w:lang w:val="en-GB"/>
        </w:rPr>
        <w:t xml:space="preserve">reactor dead </w:t>
      </w:r>
      <w:r w:rsidR="00E301D0" w:rsidRPr="00563DF5">
        <w:rPr>
          <w:rFonts w:ascii="Arial" w:hAnsi="Arial" w:cs="Arial"/>
          <w:lang w:val="en-GB"/>
        </w:rPr>
        <w:t xml:space="preserve">volume </w:t>
      </w:r>
      <w:r w:rsidR="000A3BAD" w:rsidRPr="00563DF5">
        <w:rPr>
          <w:rFonts w:ascii="Arial" w:hAnsi="Arial" w:cs="Arial"/>
          <w:lang w:val="en-GB"/>
        </w:rPr>
        <w:t>was measured in</w:t>
      </w:r>
      <w:r w:rsidR="00E301D0" w:rsidRPr="00563DF5">
        <w:rPr>
          <w:rFonts w:ascii="Arial" w:hAnsi="Arial" w:cs="Arial"/>
          <w:lang w:val="en-GB"/>
        </w:rPr>
        <w:t xml:space="preserve"> 2</w:t>
      </w:r>
      <w:r w:rsidRPr="00563DF5">
        <w:rPr>
          <w:rFonts w:ascii="Arial" w:hAnsi="Arial" w:cs="Arial"/>
          <w:lang w:val="en-GB"/>
        </w:rPr>
        <w:t>.0</w:t>
      </w:r>
      <w:r w:rsidR="00250271" w:rsidRPr="00563DF5">
        <w:rPr>
          <w:rFonts w:ascii="Arial" w:hAnsi="Arial" w:cs="Arial"/>
          <w:lang w:val="en-GB"/>
        </w:rPr>
        <w:t xml:space="preserve"> </w:t>
      </w:r>
      <w:r w:rsidR="00E301D0" w:rsidRPr="00563DF5">
        <w:rPr>
          <w:rFonts w:ascii="Arial" w:hAnsi="Arial" w:cs="Arial"/>
          <w:lang w:val="en-GB"/>
        </w:rPr>
        <w:t>m</w:t>
      </w:r>
      <w:r w:rsidR="00135123" w:rsidRPr="00563DF5">
        <w:rPr>
          <w:rFonts w:ascii="Arial" w:hAnsi="Arial" w:cs="Arial"/>
          <w:lang w:val="en-GB"/>
        </w:rPr>
        <w:t>L</w:t>
      </w:r>
      <w:r w:rsidR="00E301D0" w:rsidRPr="00563DF5">
        <w:rPr>
          <w:rFonts w:ascii="Arial" w:hAnsi="Arial" w:cs="Arial"/>
          <w:lang w:val="en-GB"/>
        </w:rPr>
        <w:t>.</w:t>
      </w:r>
    </w:p>
    <w:p w14:paraId="3D70E35F" w14:textId="389D52CE" w:rsidR="00353900" w:rsidRPr="00563DF5" w:rsidRDefault="00353900" w:rsidP="00655910">
      <w:pPr>
        <w:pStyle w:val="Heading1"/>
        <w:rPr>
          <w:lang w:val="en-GB"/>
        </w:rPr>
      </w:pPr>
      <w:bookmarkStart w:id="6" w:name="_Toc103762328"/>
      <w:r w:rsidRPr="00563DF5">
        <w:rPr>
          <w:lang w:val="en-GB"/>
        </w:rPr>
        <w:t xml:space="preserve">General </w:t>
      </w:r>
      <w:r w:rsidR="009648EB" w:rsidRPr="00563DF5">
        <w:rPr>
          <w:lang w:val="en-GB"/>
        </w:rPr>
        <w:t xml:space="preserve">reaction </w:t>
      </w:r>
      <w:r w:rsidRPr="00563DF5">
        <w:rPr>
          <w:lang w:val="en-GB"/>
        </w:rPr>
        <w:t>procedure</w:t>
      </w:r>
      <w:bookmarkEnd w:id="6"/>
      <w:r w:rsidR="00DA0F73" w:rsidRPr="00563DF5">
        <w:rPr>
          <w:lang w:val="en-GB"/>
        </w:rPr>
        <w:t xml:space="preserve"> </w:t>
      </w:r>
    </w:p>
    <w:p w14:paraId="3DA3500B" w14:textId="4A404730" w:rsidR="00E62A7E" w:rsidRPr="00563DF5" w:rsidRDefault="00353900" w:rsidP="0002576B">
      <w:pPr>
        <w:rPr>
          <w:rFonts w:ascii="Arial" w:hAnsi="Arial" w:cs="Arial"/>
          <w:lang w:val="en-GB"/>
        </w:rPr>
      </w:pPr>
      <w:r w:rsidRPr="00563DF5">
        <w:rPr>
          <w:rFonts w:ascii="Arial" w:hAnsi="Arial" w:cs="Arial"/>
          <w:lang w:val="en-GB"/>
        </w:rPr>
        <w:t xml:space="preserve">A solution of 4-iodobenzotrifluoride (25 mM) and sodium p-toluensulfinate (50 mM, 2 equiv.) was prepared in </w:t>
      </w:r>
      <w:r w:rsidRPr="00563DF5">
        <w:rPr>
          <w:rFonts w:ascii="Arial" w:hAnsi="Arial" w:cs="Arial"/>
          <w:i/>
          <w:lang w:val="en-GB"/>
        </w:rPr>
        <w:t>N, N</w:t>
      </w:r>
      <w:r w:rsidRPr="00563DF5">
        <w:rPr>
          <w:rFonts w:ascii="Arial" w:hAnsi="Arial" w:cs="Arial"/>
          <w:lang w:val="en-GB"/>
        </w:rPr>
        <w:t>-dimethylacetamide (DMAc)</w:t>
      </w:r>
      <w:r w:rsidR="00567938" w:rsidRPr="00563DF5">
        <w:rPr>
          <w:rFonts w:ascii="Arial" w:hAnsi="Arial" w:cs="Arial"/>
          <w:lang w:val="en-GB"/>
        </w:rPr>
        <w:t xml:space="preserve"> for </w:t>
      </w:r>
      <w:r w:rsidR="0018465E" w:rsidRPr="00563DF5">
        <w:rPr>
          <w:rFonts w:ascii="Arial" w:hAnsi="Arial" w:cs="Arial"/>
          <w:lang w:val="en-GB"/>
        </w:rPr>
        <w:t xml:space="preserve">the </w:t>
      </w:r>
      <w:r w:rsidR="00567938" w:rsidRPr="00563DF5">
        <w:rPr>
          <w:rFonts w:ascii="Arial" w:hAnsi="Arial" w:cs="Arial"/>
          <w:lang w:val="en-GB"/>
        </w:rPr>
        <w:t>C-S coupling reaction</w:t>
      </w:r>
      <w:r w:rsidRPr="00563DF5">
        <w:rPr>
          <w:rFonts w:ascii="Arial" w:hAnsi="Arial" w:cs="Arial"/>
          <w:lang w:val="en-GB"/>
        </w:rPr>
        <w:t xml:space="preserve">. The reaction mixture was sonicated </w:t>
      </w:r>
      <w:r w:rsidR="000A3BAD" w:rsidRPr="00563DF5">
        <w:rPr>
          <w:rFonts w:ascii="Arial" w:hAnsi="Arial" w:cs="Arial"/>
          <w:lang w:val="en-GB"/>
        </w:rPr>
        <w:t>to accelerate the slow dissolution of the sulfinate until</w:t>
      </w:r>
      <w:r w:rsidRPr="00563DF5">
        <w:rPr>
          <w:rFonts w:ascii="Arial" w:hAnsi="Arial" w:cs="Arial"/>
          <w:lang w:val="en-GB"/>
        </w:rPr>
        <w:t xml:space="preserve"> a clear solution was achieved</w:t>
      </w:r>
      <w:r w:rsidR="000A3BAD" w:rsidRPr="00563DF5">
        <w:rPr>
          <w:rFonts w:ascii="Arial" w:hAnsi="Arial" w:cs="Arial"/>
          <w:lang w:val="en-GB"/>
        </w:rPr>
        <w:t xml:space="preserve"> (generally 5</w:t>
      </w:r>
      <w:r w:rsidR="009648EB" w:rsidRPr="00563DF5">
        <w:rPr>
          <w:rFonts w:ascii="Arial" w:hAnsi="Arial" w:cs="Arial"/>
          <w:lang w:val="en-GB"/>
        </w:rPr>
        <w:t xml:space="preserve"> to </w:t>
      </w:r>
      <w:r w:rsidR="000A3BAD" w:rsidRPr="00563DF5">
        <w:rPr>
          <w:rFonts w:ascii="Arial" w:hAnsi="Arial" w:cs="Arial"/>
          <w:lang w:val="en-GB"/>
        </w:rPr>
        <w:t>10 min)</w:t>
      </w:r>
      <w:r w:rsidRPr="00563DF5">
        <w:rPr>
          <w:rFonts w:ascii="Arial" w:hAnsi="Arial" w:cs="Arial"/>
          <w:lang w:val="en-GB"/>
        </w:rPr>
        <w:t xml:space="preserve">. The </w:t>
      </w:r>
      <w:r w:rsidR="000A3BAD" w:rsidRPr="00563DF5">
        <w:rPr>
          <w:rFonts w:ascii="Arial" w:hAnsi="Arial" w:cs="Arial"/>
          <w:lang w:val="en-GB"/>
        </w:rPr>
        <w:t>reactor temperature and</w:t>
      </w:r>
      <w:r w:rsidRPr="00563DF5">
        <w:rPr>
          <w:rFonts w:ascii="Arial" w:hAnsi="Arial" w:cs="Arial"/>
          <w:lang w:val="en-GB"/>
        </w:rPr>
        <w:t xml:space="preserve"> light intensity</w:t>
      </w:r>
      <w:r w:rsidR="000A3BAD" w:rsidRPr="00563DF5">
        <w:rPr>
          <w:rFonts w:ascii="Arial" w:hAnsi="Arial" w:cs="Arial"/>
          <w:lang w:val="en-GB"/>
        </w:rPr>
        <w:t xml:space="preserve"> were controlled directly from the </w:t>
      </w:r>
      <w:r w:rsidRPr="00563DF5">
        <w:rPr>
          <w:rFonts w:ascii="Arial" w:hAnsi="Arial" w:cs="Arial"/>
          <w:lang w:val="en-GB"/>
        </w:rPr>
        <w:t>Vapourtec R4 reactor</w:t>
      </w:r>
      <w:r w:rsidR="000A3BAD" w:rsidRPr="00563DF5">
        <w:rPr>
          <w:rFonts w:ascii="Arial" w:hAnsi="Arial" w:cs="Arial"/>
          <w:lang w:val="en-GB"/>
        </w:rPr>
        <w:t>, while t</w:t>
      </w:r>
      <w:r w:rsidRPr="00563DF5">
        <w:rPr>
          <w:rFonts w:ascii="Arial" w:hAnsi="Arial" w:cs="Arial"/>
          <w:lang w:val="en-GB"/>
        </w:rPr>
        <w:t>he flow rate was set on syringe pump</w:t>
      </w:r>
      <w:r w:rsidR="000A3BAD" w:rsidRPr="00563DF5">
        <w:rPr>
          <w:rFonts w:ascii="Arial" w:hAnsi="Arial" w:cs="Arial"/>
          <w:lang w:val="en-GB"/>
        </w:rPr>
        <w:t xml:space="preserve"> (Harvard Apparatus Elite 11) used for the infusion</w:t>
      </w:r>
      <w:r w:rsidRPr="00563DF5">
        <w:rPr>
          <w:rFonts w:ascii="Arial" w:hAnsi="Arial" w:cs="Arial"/>
          <w:lang w:val="en-GB"/>
        </w:rPr>
        <w:t xml:space="preserve">. </w:t>
      </w:r>
      <w:r w:rsidR="004A1E4F" w:rsidRPr="00563DF5">
        <w:rPr>
          <w:rFonts w:ascii="Arial" w:hAnsi="Arial" w:cs="Arial"/>
          <w:lang w:val="en-GB"/>
        </w:rPr>
        <w:t xml:space="preserve"> Unless otherwise specified, a temperature of 55</w:t>
      </w:r>
      <w:r w:rsidR="0018465E" w:rsidRPr="00563DF5">
        <w:rPr>
          <w:rFonts w:ascii="Arial" w:hAnsi="Arial" w:cs="Arial"/>
          <w:lang w:val="en-GB"/>
        </w:rPr>
        <w:t xml:space="preserve"> </w:t>
      </w:r>
      <w:r w:rsidR="00D2210B" w:rsidRPr="00563DF5">
        <w:rPr>
          <w:lang w:val="en-GB"/>
        </w:rPr>
        <w:t>°</w:t>
      </w:r>
      <w:r w:rsidR="004A1E4F" w:rsidRPr="00563DF5">
        <w:rPr>
          <w:rFonts w:ascii="Arial" w:hAnsi="Arial" w:cs="Arial"/>
          <w:lang w:val="en-GB"/>
        </w:rPr>
        <w:t xml:space="preserve">C and a 100% light intensity were used. </w:t>
      </w:r>
      <w:r w:rsidR="00D81247" w:rsidRPr="00563DF5">
        <w:rPr>
          <w:rFonts w:ascii="Arial" w:hAnsi="Arial" w:cs="Arial"/>
          <w:lang w:val="en-GB"/>
        </w:rPr>
        <w:t xml:space="preserve">In-line </w:t>
      </w:r>
      <w:r w:rsidRPr="00563DF5">
        <w:rPr>
          <w:rFonts w:ascii="Arial" w:hAnsi="Arial" w:cs="Arial"/>
          <w:vertAlign w:val="superscript"/>
          <w:lang w:val="en-GB"/>
        </w:rPr>
        <w:t>19</w:t>
      </w:r>
      <w:r w:rsidRPr="00563DF5">
        <w:rPr>
          <w:rFonts w:ascii="Arial" w:hAnsi="Arial" w:cs="Arial"/>
          <w:lang w:val="en-GB"/>
        </w:rPr>
        <w:t xml:space="preserve">F-NMR </w:t>
      </w:r>
      <w:r w:rsidR="000A3BAD" w:rsidRPr="00563DF5">
        <w:rPr>
          <w:rFonts w:ascii="Arial" w:hAnsi="Arial" w:cs="Arial"/>
          <w:lang w:val="en-GB"/>
        </w:rPr>
        <w:t>spectra were</w:t>
      </w:r>
      <w:r w:rsidRPr="00563DF5">
        <w:rPr>
          <w:rFonts w:ascii="Arial" w:hAnsi="Arial" w:cs="Arial"/>
          <w:lang w:val="en-GB"/>
        </w:rPr>
        <w:t xml:space="preserve"> automatic</w:t>
      </w:r>
      <w:r w:rsidR="000A3BAD" w:rsidRPr="00563DF5">
        <w:rPr>
          <w:rFonts w:ascii="Arial" w:hAnsi="Arial" w:cs="Arial"/>
          <w:lang w:val="en-GB"/>
        </w:rPr>
        <w:t xml:space="preserve">ally acquired by a Magritek Spinsolve 40 MHz spectrometer controlled </w:t>
      </w:r>
      <w:r w:rsidRPr="00563DF5">
        <w:rPr>
          <w:rFonts w:ascii="Arial" w:hAnsi="Arial" w:cs="Arial"/>
          <w:lang w:val="en-GB"/>
        </w:rPr>
        <w:t>by</w:t>
      </w:r>
      <w:r w:rsidR="000A3BAD" w:rsidRPr="00563DF5">
        <w:rPr>
          <w:rFonts w:ascii="Arial" w:hAnsi="Arial" w:cs="Arial"/>
          <w:lang w:val="en-GB"/>
        </w:rPr>
        <w:t xml:space="preserve"> a custom</w:t>
      </w:r>
      <w:r w:rsidRPr="00563DF5">
        <w:rPr>
          <w:rFonts w:ascii="Arial" w:hAnsi="Arial" w:cs="Arial"/>
          <w:lang w:val="en-GB"/>
        </w:rPr>
        <w:t xml:space="preserve"> Python script</w:t>
      </w:r>
      <w:r w:rsidR="00784A57" w:rsidRPr="00563DF5">
        <w:rPr>
          <w:rFonts w:ascii="Arial" w:hAnsi="Arial" w:cs="Arial"/>
          <w:lang w:val="en-GB"/>
        </w:rPr>
        <w:t xml:space="preserve"> (SI</w:t>
      </w:r>
      <w:r w:rsidR="00FF6AFF" w:rsidRPr="00563DF5">
        <w:rPr>
          <w:rFonts w:ascii="Arial" w:hAnsi="Arial" w:cs="Arial"/>
          <w:lang w:val="en-GB"/>
        </w:rPr>
        <w:t>3</w:t>
      </w:r>
      <w:r w:rsidR="00784A57" w:rsidRPr="00563DF5">
        <w:rPr>
          <w:rFonts w:ascii="Arial" w:hAnsi="Arial" w:cs="Arial"/>
          <w:lang w:val="en-GB"/>
        </w:rPr>
        <w:t>, NMRcontrol_autointegration pdf)</w:t>
      </w:r>
      <w:r w:rsidR="000A3BAD" w:rsidRPr="00563DF5">
        <w:rPr>
          <w:rFonts w:ascii="Arial" w:hAnsi="Arial" w:cs="Arial"/>
          <w:lang w:val="en-GB"/>
        </w:rPr>
        <w:t>.</w:t>
      </w:r>
      <w:r w:rsidR="00175181" w:rsidRPr="00563DF5">
        <w:rPr>
          <w:rFonts w:ascii="Arial" w:hAnsi="Arial" w:cs="Arial"/>
          <w:lang w:val="en-GB"/>
        </w:rPr>
        <w:t xml:space="preserve"> </w:t>
      </w:r>
      <w:r w:rsidR="009648EB" w:rsidRPr="00563DF5">
        <w:rPr>
          <w:rFonts w:ascii="Arial" w:hAnsi="Arial" w:cs="Arial"/>
          <w:lang w:val="en-GB"/>
        </w:rPr>
        <w:t>The reaction was run until stable conditions were obtained, defined as 7 consecutive spectra in which the CV% of the auto-integrated product yield was below 3.0%.</w:t>
      </w:r>
    </w:p>
    <w:p w14:paraId="6AFC47CB" w14:textId="7911B4BD" w:rsidR="001058AE" w:rsidRPr="00563DF5" w:rsidRDefault="001058AE" w:rsidP="0002576B">
      <w:pPr>
        <w:rPr>
          <w:rFonts w:ascii="Arial" w:hAnsi="Arial" w:cs="Arial"/>
          <w:lang w:val="en-GB"/>
        </w:rPr>
      </w:pPr>
      <w:r w:rsidRPr="00563DF5">
        <w:rPr>
          <w:rFonts w:ascii="Arial" w:hAnsi="Arial" w:cs="Arial"/>
          <w:lang w:val="en-GB"/>
        </w:rPr>
        <w:t xml:space="preserve">To evaluate the accuracy and precision of the in-line analysis, 2 mL of reaction solution collected during steady state was measured by 375 Hz </w:t>
      </w:r>
      <w:r w:rsidRPr="00563DF5">
        <w:rPr>
          <w:rFonts w:ascii="Arial" w:hAnsi="Arial" w:cs="Arial"/>
          <w:vertAlign w:val="superscript"/>
          <w:lang w:val="en-GB"/>
        </w:rPr>
        <w:t>19</w:t>
      </w:r>
      <w:r w:rsidRPr="00563DF5">
        <w:rPr>
          <w:rFonts w:ascii="Arial" w:hAnsi="Arial" w:cs="Arial"/>
          <w:lang w:val="en-GB"/>
        </w:rPr>
        <w:t xml:space="preserve">F-NMR (Varian 400 spectrometer) with </w:t>
      </w:r>
      <w:r w:rsidR="00B00E4E" w:rsidRPr="00563DF5">
        <w:rPr>
          <w:rFonts w:ascii="Arial" w:hAnsi="Arial" w:cs="Arial"/>
          <w:lang w:val="en-GB"/>
        </w:rPr>
        <w:t>h</w:t>
      </w:r>
      <w:r w:rsidRPr="00563DF5">
        <w:rPr>
          <w:rFonts w:ascii="Arial" w:hAnsi="Arial" w:cs="Arial"/>
          <w:lang w:val="en-GB"/>
        </w:rPr>
        <w:t xml:space="preserve">exafluorobenzene as an internal standard.  </w:t>
      </w:r>
      <w:r w:rsidR="00B00E4E" w:rsidRPr="00563DF5">
        <w:rPr>
          <w:rFonts w:ascii="Arial" w:hAnsi="Arial" w:cs="Arial"/>
          <w:lang w:val="en-GB"/>
        </w:rPr>
        <w:t>The results show minor different between two analytic methods</w:t>
      </w:r>
      <w:r w:rsidR="00F2743C" w:rsidRPr="00563DF5">
        <w:rPr>
          <w:rFonts w:ascii="Arial" w:hAnsi="Arial" w:cs="Arial"/>
          <w:lang w:val="en-GB"/>
        </w:rPr>
        <w:t xml:space="preserve"> (</w:t>
      </w:r>
      <w:r w:rsidR="00F2743C" w:rsidRPr="00563DF5">
        <w:rPr>
          <w:rFonts w:ascii="Arial" w:hAnsi="Arial" w:cs="Arial"/>
          <w:lang w:val="en-GB"/>
        </w:rPr>
        <w:fldChar w:fldCharType="begin"/>
      </w:r>
      <w:r w:rsidR="00F2743C" w:rsidRPr="00563DF5">
        <w:rPr>
          <w:rFonts w:ascii="Arial" w:hAnsi="Arial" w:cs="Arial"/>
          <w:lang w:val="en-GB"/>
        </w:rPr>
        <w:instrText xml:space="preserve"> REF _Ref106787365 \h  \* MERGEFORMAT </w:instrText>
      </w:r>
      <w:r w:rsidR="00F2743C" w:rsidRPr="00563DF5">
        <w:rPr>
          <w:rFonts w:ascii="Arial" w:hAnsi="Arial" w:cs="Arial"/>
          <w:lang w:val="en-GB"/>
        </w:rPr>
      </w:r>
      <w:r w:rsidR="00F2743C" w:rsidRPr="00563DF5">
        <w:rPr>
          <w:rFonts w:ascii="Arial" w:hAnsi="Arial" w:cs="Arial"/>
          <w:lang w:val="en-GB"/>
        </w:rPr>
        <w:fldChar w:fldCharType="separate"/>
      </w:r>
      <w:r w:rsidR="00573BCA" w:rsidRPr="00573BCA">
        <w:rPr>
          <w:rFonts w:ascii="Arial" w:hAnsi="Arial" w:cs="Arial"/>
          <w:iCs/>
          <w:lang w:val="en-GB"/>
        </w:rPr>
        <w:t>Table S1</w:t>
      </w:r>
      <w:r w:rsidR="00F2743C" w:rsidRPr="00563DF5">
        <w:rPr>
          <w:rFonts w:ascii="Arial" w:hAnsi="Arial" w:cs="Arial"/>
          <w:lang w:val="en-GB"/>
        </w:rPr>
        <w:fldChar w:fldCharType="end"/>
      </w:r>
      <w:r w:rsidR="00F2743C" w:rsidRPr="00563DF5">
        <w:rPr>
          <w:rFonts w:ascii="Arial" w:hAnsi="Arial" w:cs="Arial"/>
          <w:lang w:val="en-GB"/>
        </w:rPr>
        <w:t>)</w:t>
      </w:r>
      <w:r w:rsidR="008D0165" w:rsidRPr="00563DF5">
        <w:rPr>
          <w:rFonts w:ascii="Arial" w:hAnsi="Arial" w:cs="Arial"/>
          <w:lang w:val="en-GB"/>
        </w:rPr>
        <w:t>, indicating the results collected by the in-line are trustable</w:t>
      </w:r>
      <w:r w:rsidR="001729E3">
        <w:rPr>
          <w:rFonts w:ascii="Arial" w:hAnsi="Arial" w:cs="Arial"/>
          <w:lang w:val="en-GB"/>
        </w:rPr>
        <w:t>.</w:t>
      </w:r>
    </w:p>
    <w:p w14:paraId="319D74C6" w14:textId="32085893" w:rsidR="00B00E4E" w:rsidRPr="00563DF5" w:rsidRDefault="00B00E4E" w:rsidP="00B00E4E">
      <w:pPr>
        <w:rPr>
          <w:rFonts w:ascii="Arial" w:hAnsi="Arial" w:cs="Arial"/>
          <w:lang w:val="en-GB"/>
        </w:rPr>
      </w:pPr>
      <w:bookmarkStart w:id="7" w:name="_Ref106787365"/>
      <w:r w:rsidRPr="00563DF5">
        <w:rPr>
          <w:rFonts w:ascii="Arial" w:hAnsi="Arial" w:cs="Arial"/>
          <w:b/>
          <w:iCs/>
          <w:lang w:val="en-GB"/>
        </w:rPr>
        <w:t>Table S</w:t>
      </w:r>
      <w:r w:rsidRPr="00563DF5">
        <w:rPr>
          <w:rFonts w:ascii="Arial" w:hAnsi="Arial" w:cs="Arial"/>
          <w:b/>
          <w:iCs/>
          <w:lang w:val="en-GB"/>
        </w:rPr>
        <w:fldChar w:fldCharType="begin"/>
      </w:r>
      <w:r w:rsidRPr="00563DF5">
        <w:rPr>
          <w:rFonts w:ascii="Arial" w:hAnsi="Arial" w:cs="Arial"/>
          <w:b/>
          <w:iCs/>
          <w:lang w:val="en-GB"/>
        </w:rPr>
        <w:instrText xml:space="preserve"> SEQ Table \* ARABIC </w:instrText>
      </w:r>
      <w:r w:rsidRPr="00563DF5">
        <w:rPr>
          <w:rFonts w:ascii="Arial" w:hAnsi="Arial" w:cs="Arial"/>
          <w:b/>
          <w:iCs/>
          <w:lang w:val="en-GB"/>
        </w:rPr>
        <w:fldChar w:fldCharType="separate"/>
      </w:r>
      <w:r w:rsidR="00573BCA">
        <w:rPr>
          <w:rFonts w:ascii="Arial" w:hAnsi="Arial" w:cs="Arial"/>
          <w:b/>
          <w:iCs/>
          <w:noProof/>
          <w:lang w:val="en-GB"/>
        </w:rPr>
        <w:t>1</w:t>
      </w:r>
      <w:r w:rsidRPr="00563DF5">
        <w:rPr>
          <w:rFonts w:ascii="Arial" w:hAnsi="Arial" w:cs="Arial"/>
          <w:b/>
          <w:iCs/>
          <w:lang w:val="en-GB"/>
        </w:rPr>
        <w:fldChar w:fldCharType="end"/>
      </w:r>
      <w:bookmarkEnd w:id="7"/>
      <w:r w:rsidRPr="00563DF5">
        <w:rPr>
          <w:lang w:val="en-GB"/>
        </w:rPr>
        <w:t xml:space="preserve"> </w:t>
      </w:r>
      <w:r w:rsidR="00F2743C" w:rsidRPr="00563DF5">
        <w:rPr>
          <w:rFonts w:ascii="Arial" w:hAnsi="Arial" w:cs="Arial"/>
          <w:lang w:val="en-GB"/>
        </w:rPr>
        <w:t>Comparison on</w:t>
      </w:r>
      <w:r w:rsidRPr="00563DF5">
        <w:rPr>
          <w:rFonts w:ascii="Arial" w:hAnsi="Arial" w:cs="Arial"/>
          <w:lang w:val="en-GB"/>
        </w:rPr>
        <w:t xml:space="preserve"> in-line benchtop and off-line </w:t>
      </w:r>
      <w:r w:rsidR="00F2743C" w:rsidRPr="00563DF5">
        <w:rPr>
          <w:rFonts w:ascii="Arial" w:hAnsi="Arial" w:cs="Arial"/>
          <w:lang w:val="en-GB"/>
        </w:rPr>
        <w:t xml:space="preserve">high-field </w:t>
      </w:r>
      <w:r w:rsidRPr="00563DF5">
        <w:rPr>
          <w:rFonts w:ascii="Arial" w:hAnsi="Arial" w:cs="Arial"/>
          <w:lang w:val="en-GB"/>
        </w:rPr>
        <w:t>NMR</w:t>
      </w:r>
    </w:p>
    <w:p w14:paraId="4161CA3E" w14:textId="6E4E2A96" w:rsidR="00B00E4E" w:rsidRPr="00563DF5" w:rsidRDefault="008D0165" w:rsidP="00B00E4E">
      <w:pPr>
        <w:jc w:val="center"/>
        <w:rPr>
          <w:rFonts w:ascii="Arial" w:hAnsi="Arial" w:cs="Arial"/>
          <w:lang w:val="en-GB"/>
        </w:rPr>
      </w:pPr>
      <w:r w:rsidRPr="00563DF5">
        <w:rPr>
          <w:lang w:val="en-GB"/>
        </w:rPr>
        <w:object w:dxaOrig="7115" w:dyaOrig="1449" w14:anchorId="5F988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0pt;height:1in" o:ole="">
            <v:imagedata r:id="rId9" o:title=""/>
          </v:shape>
          <o:OLEObject Type="Embed" ProgID="ChemDraw.Document.6.0" ShapeID="_x0000_i1025" DrawAspect="Content" ObjectID="_1717823899" r:id="rId10"/>
        </w:object>
      </w:r>
    </w:p>
    <w:tbl>
      <w:tblPr>
        <w:tblStyle w:val="TableGrid"/>
        <w:tblW w:w="399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
        <w:gridCol w:w="2704"/>
        <w:gridCol w:w="2072"/>
        <w:gridCol w:w="1620"/>
      </w:tblGrid>
      <w:tr w:rsidR="00EF3D2A" w:rsidRPr="00563DF5" w14:paraId="285A7FCF" w14:textId="77777777" w:rsidTr="00EF3D2A">
        <w:trPr>
          <w:jc w:val="center"/>
        </w:trPr>
        <w:tc>
          <w:tcPr>
            <w:tcW w:w="721" w:type="pct"/>
            <w:tcBorders>
              <w:top w:val="single" w:sz="4" w:space="0" w:color="auto"/>
              <w:bottom w:val="single" w:sz="4" w:space="0" w:color="auto"/>
            </w:tcBorders>
          </w:tcPr>
          <w:p w14:paraId="15F094CA" w14:textId="07572171" w:rsidR="00EF3D2A" w:rsidRPr="00563DF5" w:rsidRDefault="00EF3D2A" w:rsidP="00B00E4E">
            <w:pPr>
              <w:rPr>
                <w:rFonts w:ascii="Arial" w:hAnsi="Arial" w:cs="Arial"/>
                <w:lang w:val="en-GB"/>
              </w:rPr>
            </w:pPr>
            <w:r w:rsidRPr="00563DF5">
              <w:rPr>
                <w:rFonts w:ascii="Arial" w:hAnsi="Arial" w:cs="Arial"/>
                <w:lang w:val="en-GB"/>
              </w:rPr>
              <w:t>Entry</w:t>
            </w:r>
          </w:p>
        </w:tc>
        <w:tc>
          <w:tcPr>
            <w:tcW w:w="1809" w:type="pct"/>
            <w:tcBorders>
              <w:top w:val="single" w:sz="4" w:space="0" w:color="auto"/>
              <w:bottom w:val="single" w:sz="4" w:space="0" w:color="auto"/>
            </w:tcBorders>
          </w:tcPr>
          <w:p w14:paraId="2F202D94" w14:textId="1E776CB4" w:rsidR="00EF3D2A" w:rsidRPr="00563DF5" w:rsidRDefault="00EF3D2A" w:rsidP="00B00E4E">
            <w:pPr>
              <w:rPr>
                <w:rFonts w:ascii="Arial" w:hAnsi="Arial" w:cs="Arial"/>
                <w:lang w:val="en-GB"/>
              </w:rPr>
            </w:pPr>
            <w:r w:rsidRPr="00563DF5">
              <w:rPr>
                <w:rFonts w:ascii="Arial" w:hAnsi="Arial" w:cs="Arial"/>
                <w:lang w:val="en-GB"/>
              </w:rPr>
              <w:t>Analytic method</w:t>
            </w:r>
          </w:p>
        </w:tc>
        <w:tc>
          <w:tcPr>
            <w:tcW w:w="1386" w:type="pct"/>
            <w:tcBorders>
              <w:top w:val="single" w:sz="4" w:space="0" w:color="auto"/>
              <w:bottom w:val="single" w:sz="4" w:space="0" w:color="auto"/>
            </w:tcBorders>
            <w:vAlign w:val="bottom"/>
          </w:tcPr>
          <w:p w14:paraId="7E416D87" w14:textId="3FEF8D0C" w:rsidR="00EF3D2A" w:rsidRPr="00563DF5" w:rsidRDefault="00EF3D2A" w:rsidP="00B00E4E">
            <w:pPr>
              <w:rPr>
                <w:rFonts w:ascii="Arial" w:hAnsi="Arial" w:cs="Arial"/>
                <w:lang w:val="en-GB"/>
              </w:rPr>
            </w:pPr>
            <w:r w:rsidRPr="00563DF5">
              <w:rPr>
                <w:rFonts w:ascii="Arial" w:hAnsi="Arial" w:cs="Arial"/>
                <w:lang w:val="en-GB"/>
              </w:rPr>
              <w:t>Conversion [%]</w:t>
            </w:r>
          </w:p>
        </w:tc>
        <w:tc>
          <w:tcPr>
            <w:tcW w:w="1085" w:type="pct"/>
            <w:tcBorders>
              <w:top w:val="single" w:sz="4" w:space="0" w:color="auto"/>
              <w:bottom w:val="single" w:sz="4" w:space="0" w:color="auto"/>
            </w:tcBorders>
            <w:vAlign w:val="bottom"/>
          </w:tcPr>
          <w:p w14:paraId="3C47A1BB" w14:textId="30F1FC8D" w:rsidR="00EF3D2A" w:rsidRPr="00563DF5" w:rsidRDefault="00EF3D2A" w:rsidP="00B00E4E">
            <w:pPr>
              <w:rPr>
                <w:rFonts w:ascii="Arial" w:hAnsi="Arial" w:cs="Arial"/>
                <w:lang w:val="en-GB"/>
              </w:rPr>
            </w:pPr>
            <w:r w:rsidRPr="00563DF5">
              <w:rPr>
                <w:rFonts w:ascii="Arial" w:hAnsi="Arial" w:cs="Arial"/>
                <w:lang w:val="en-GB"/>
              </w:rPr>
              <w:t>Yield [%]</w:t>
            </w:r>
          </w:p>
        </w:tc>
      </w:tr>
      <w:tr w:rsidR="00EF3D2A" w:rsidRPr="00563DF5" w14:paraId="755E0AD4" w14:textId="77777777" w:rsidTr="00EF3D2A">
        <w:trPr>
          <w:jc w:val="center"/>
        </w:trPr>
        <w:tc>
          <w:tcPr>
            <w:tcW w:w="721" w:type="pct"/>
            <w:tcBorders>
              <w:top w:val="single" w:sz="4" w:space="0" w:color="auto"/>
            </w:tcBorders>
          </w:tcPr>
          <w:p w14:paraId="21BE87AF" w14:textId="34AAA6B8" w:rsidR="00EF3D2A" w:rsidRPr="00563DF5" w:rsidRDefault="00EF3D2A" w:rsidP="00B00E4E">
            <w:pPr>
              <w:rPr>
                <w:rFonts w:ascii="Arial" w:hAnsi="Arial" w:cs="Arial"/>
                <w:lang w:val="en-GB"/>
              </w:rPr>
            </w:pPr>
            <w:r w:rsidRPr="00563DF5">
              <w:rPr>
                <w:rFonts w:ascii="Arial" w:hAnsi="Arial" w:cs="Arial"/>
                <w:lang w:val="en-GB"/>
              </w:rPr>
              <w:t>1</w:t>
            </w:r>
          </w:p>
        </w:tc>
        <w:tc>
          <w:tcPr>
            <w:tcW w:w="1809" w:type="pct"/>
            <w:tcBorders>
              <w:top w:val="single" w:sz="4" w:space="0" w:color="auto"/>
            </w:tcBorders>
          </w:tcPr>
          <w:p w14:paraId="32E5FDC5" w14:textId="47FA3A29" w:rsidR="00EF3D2A" w:rsidRPr="00563DF5" w:rsidRDefault="00EF3D2A" w:rsidP="00B00E4E">
            <w:pPr>
              <w:rPr>
                <w:rFonts w:ascii="Arial" w:hAnsi="Arial" w:cs="Arial"/>
                <w:lang w:val="en-GB"/>
              </w:rPr>
            </w:pPr>
            <w:r w:rsidRPr="00563DF5">
              <w:rPr>
                <w:rFonts w:ascii="Arial" w:hAnsi="Arial" w:cs="Arial"/>
                <w:lang w:val="en-GB"/>
              </w:rPr>
              <w:t>In-line analysis</w:t>
            </w:r>
          </w:p>
        </w:tc>
        <w:tc>
          <w:tcPr>
            <w:tcW w:w="1386" w:type="pct"/>
            <w:tcBorders>
              <w:top w:val="single" w:sz="4" w:space="0" w:color="auto"/>
            </w:tcBorders>
            <w:vAlign w:val="bottom"/>
          </w:tcPr>
          <w:p w14:paraId="45B5F4F5" w14:textId="5B71DCA5" w:rsidR="00EF3D2A" w:rsidRPr="00563DF5" w:rsidRDefault="00EF3D2A" w:rsidP="00B00E4E">
            <w:pPr>
              <w:rPr>
                <w:rFonts w:ascii="Arial" w:hAnsi="Arial" w:cs="Arial"/>
                <w:lang w:val="en-GB"/>
              </w:rPr>
            </w:pPr>
            <w:r w:rsidRPr="00563DF5">
              <w:rPr>
                <w:rFonts w:ascii="Arial" w:hAnsi="Arial" w:cs="Arial"/>
                <w:lang w:val="en-GB"/>
              </w:rPr>
              <w:t>45</w:t>
            </w:r>
          </w:p>
        </w:tc>
        <w:tc>
          <w:tcPr>
            <w:tcW w:w="1085" w:type="pct"/>
            <w:tcBorders>
              <w:top w:val="single" w:sz="4" w:space="0" w:color="auto"/>
            </w:tcBorders>
            <w:vAlign w:val="bottom"/>
          </w:tcPr>
          <w:p w14:paraId="5DB99ACD" w14:textId="7CAA1D3B" w:rsidR="00EF3D2A" w:rsidRPr="00563DF5" w:rsidRDefault="00EF3D2A" w:rsidP="00B00E4E">
            <w:pPr>
              <w:rPr>
                <w:rFonts w:ascii="Arial" w:hAnsi="Arial" w:cs="Arial"/>
                <w:lang w:val="en-GB"/>
              </w:rPr>
            </w:pPr>
            <w:r w:rsidRPr="00563DF5">
              <w:rPr>
                <w:rFonts w:ascii="Arial" w:hAnsi="Arial" w:cs="Arial"/>
                <w:lang w:val="en-GB"/>
              </w:rPr>
              <w:t>37</w:t>
            </w:r>
          </w:p>
        </w:tc>
      </w:tr>
      <w:tr w:rsidR="00EF3D2A" w:rsidRPr="00563DF5" w14:paraId="062EBB68" w14:textId="77777777" w:rsidTr="00EF3D2A">
        <w:trPr>
          <w:jc w:val="center"/>
        </w:trPr>
        <w:tc>
          <w:tcPr>
            <w:tcW w:w="721" w:type="pct"/>
            <w:tcBorders>
              <w:bottom w:val="single" w:sz="4" w:space="0" w:color="auto"/>
            </w:tcBorders>
          </w:tcPr>
          <w:p w14:paraId="258C03E2" w14:textId="11CAC34D" w:rsidR="00EF3D2A" w:rsidRPr="00563DF5" w:rsidRDefault="00EF3D2A" w:rsidP="00B00E4E">
            <w:pPr>
              <w:rPr>
                <w:rFonts w:ascii="Arial" w:hAnsi="Arial" w:cs="Arial"/>
                <w:lang w:val="en-GB"/>
              </w:rPr>
            </w:pPr>
            <w:r w:rsidRPr="00563DF5">
              <w:rPr>
                <w:rFonts w:ascii="Arial" w:hAnsi="Arial" w:cs="Arial"/>
                <w:lang w:val="en-GB"/>
              </w:rPr>
              <w:t>2</w:t>
            </w:r>
          </w:p>
        </w:tc>
        <w:tc>
          <w:tcPr>
            <w:tcW w:w="1809" w:type="pct"/>
            <w:tcBorders>
              <w:bottom w:val="single" w:sz="4" w:space="0" w:color="auto"/>
            </w:tcBorders>
          </w:tcPr>
          <w:p w14:paraId="33D24ABF" w14:textId="475501C1" w:rsidR="00EF3D2A" w:rsidRPr="00563DF5" w:rsidRDefault="00EF3D2A" w:rsidP="00B00E4E">
            <w:pPr>
              <w:rPr>
                <w:rFonts w:ascii="Arial" w:hAnsi="Arial" w:cs="Arial"/>
                <w:lang w:val="en-GB"/>
              </w:rPr>
            </w:pPr>
            <w:r w:rsidRPr="00563DF5">
              <w:rPr>
                <w:rFonts w:ascii="Arial" w:hAnsi="Arial" w:cs="Arial"/>
                <w:lang w:val="en-GB"/>
              </w:rPr>
              <w:t>Off-line analysis</w:t>
            </w:r>
          </w:p>
        </w:tc>
        <w:tc>
          <w:tcPr>
            <w:tcW w:w="1386" w:type="pct"/>
            <w:tcBorders>
              <w:bottom w:val="single" w:sz="4" w:space="0" w:color="auto"/>
            </w:tcBorders>
            <w:vAlign w:val="bottom"/>
          </w:tcPr>
          <w:p w14:paraId="4681A143" w14:textId="1735F45A" w:rsidR="00EF3D2A" w:rsidRPr="00563DF5" w:rsidRDefault="00EF3D2A" w:rsidP="00B00E4E">
            <w:pPr>
              <w:rPr>
                <w:rFonts w:ascii="Arial" w:hAnsi="Arial" w:cs="Arial"/>
                <w:lang w:val="en-GB"/>
              </w:rPr>
            </w:pPr>
            <w:r w:rsidRPr="00563DF5">
              <w:rPr>
                <w:rFonts w:ascii="Arial" w:hAnsi="Arial" w:cs="Arial"/>
                <w:lang w:val="en-GB"/>
              </w:rPr>
              <w:t>43</w:t>
            </w:r>
          </w:p>
        </w:tc>
        <w:tc>
          <w:tcPr>
            <w:tcW w:w="1085" w:type="pct"/>
            <w:tcBorders>
              <w:bottom w:val="single" w:sz="4" w:space="0" w:color="auto"/>
            </w:tcBorders>
            <w:vAlign w:val="bottom"/>
          </w:tcPr>
          <w:p w14:paraId="769A107F" w14:textId="25306E5A" w:rsidR="00EF3D2A" w:rsidRPr="00563DF5" w:rsidRDefault="00EF3D2A" w:rsidP="00B00E4E">
            <w:pPr>
              <w:rPr>
                <w:rFonts w:ascii="Arial" w:hAnsi="Arial" w:cs="Arial"/>
                <w:lang w:val="en-GB"/>
              </w:rPr>
            </w:pPr>
            <w:r w:rsidRPr="00563DF5">
              <w:rPr>
                <w:rFonts w:ascii="Arial" w:hAnsi="Arial" w:cs="Arial"/>
                <w:lang w:val="en-GB"/>
              </w:rPr>
              <w:t>37</w:t>
            </w:r>
          </w:p>
        </w:tc>
      </w:tr>
    </w:tbl>
    <w:p w14:paraId="4B9E8A65" w14:textId="5EB49CA8" w:rsidR="001058AE" w:rsidRPr="00563DF5" w:rsidRDefault="001058AE" w:rsidP="0002576B">
      <w:pPr>
        <w:rPr>
          <w:rFonts w:ascii="Arial" w:hAnsi="Arial" w:cs="Arial"/>
          <w:lang w:val="en-GB"/>
        </w:rPr>
      </w:pPr>
    </w:p>
    <w:p w14:paraId="5B6975DA" w14:textId="3FF4DD63" w:rsidR="0034689D" w:rsidRPr="00563DF5" w:rsidRDefault="0034689D" w:rsidP="00655910">
      <w:pPr>
        <w:pStyle w:val="Heading1"/>
        <w:rPr>
          <w:lang w:val="en-GB"/>
        </w:rPr>
      </w:pPr>
      <w:bookmarkStart w:id="8" w:name="_Toc103009109"/>
      <w:bookmarkStart w:id="9" w:name="_Toc103009165"/>
      <w:bookmarkStart w:id="10" w:name="_Toc103009192"/>
      <w:bookmarkStart w:id="11" w:name="_Toc103009208"/>
      <w:bookmarkStart w:id="12" w:name="_Toc103264658"/>
      <w:bookmarkStart w:id="13" w:name="_Toc103268257"/>
      <w:bookmarkStart w:id="14" w:name="_Toc103762329"/>
      <w:bookmarkEnd w:id="8"/>
      <w:bookmarkEnd w:id="9"/>
      <w:bookmarkEnd w:id="10"/>
      <w:bookmarkEnd w:id="11"/>
      <w:bookmarkEnd w:id="12"/>
      <w:bookmarkEnd w:id="13"/>
      <w:r w:rsidRPr="00563DF5">
        <w:rPr>
          <w:lang w:val="en-GB"/>
        </w:rPr>
        <w:lastRenderedPageBreak/>
        <w:t>Reaction optimization</w:t>
      </w:r>
      <w:bookmarkEnd w:id="14"/>
    </w:p>
    <w:p w14:paraId="2677D1C8" w14:textId="6A98FFF6" w:rsidR="004C7FBB" w:rsidRPr="00563DF5" w:rsidRDefault="00573D10" w:rsidP="00B15ED0">
      <w:pPr>
        <w:pStyle w:val="Heading2"/>
        <w:rPr>
          <w:lang w:val="en-GB"/>
        </w:rPr>
      </w:pPr>
      <w:bookmarkStart w:id="15" w:name="_Toc103762330"/>
      <w:r w:rsidRPr="00563DF5">
        <w:rPr>
          <w:lang w:val="en-GB"/>
        </w:rPr>
        <w:t>Flow setup</w:t>
      </w:r>
      <w:r w:rsidR="009648EB" w:rsidRPr="00563DF5">
        <w:rPr>
          <w:lang w:val="en-GB"/>
        </w:rPr>
        <w:t xml:space="preserve"> (injection loop vs. continuous operation)</w:t>
      </w:r>
      <w:bookmarkEnd w:id="15"/>
    </w:p>
    <w:p w14:paraId="5FE03179" w14:textId="3507C39C" w:rsidR="00B44C07" w:rsidRPr="00563DF5" w:rsidRDefault="00573D10" w:rsidP="005B39D2">
      <w:pPr>
        <w:rPr>
          <w:rFonts w:ascii="Arial" w:hAnsi="Arial" w:cs="Arial"/>
          <w:lang w:val="en-GB"/>
        </w:rPr>
      </w:pPr>
      <w:r w:rsidRPr="00563DF5">
        <w:rPr>
          <w:rFonts w:ascii="Arial" w:hAnsi="Arial" w:cs="Arial"/>
          <w:lang w:val="en-GB"/>
        </w:rPr>
        <w:t>For the experiments performed with the injection loop, a 2.0 ml PTFE tubing loop was connected to the 6-way valve of the Vapourtec R-series reactor and the reaction mixture was loaded on the loop with a syringe and injected in the stream of solvent (DMAc) pumped by</w:t>
      </w:r>
      <w:r w:rsidR="005B39D2" w:rsidRPr="00563DF5">
        <w:rPr>
          <w:rFonts w:ascii="Arial" w:hAnsi="Arial" w:cs="Arial"/>
          <w:lang w:val="en-GB"/>
        </w:rPr>
        <w:t xml:space="preserve"> a syringe pump to the reactor.</w:t>
      </w:r>
      <w:r w:rsidR="00AA78BF" w:rsidRPr="00563DF5">
        <w:rPr>
          <w:rFonts w:ascii="Arial" w:hAnsi="Arial" w:cs="Arial"/>
          <w:lang w:val="en-GB"/>
        </w:rPr>
        <w:t xml:space="preserve"> </w:t>
      </w:r>
      <w:r w:rsidRPr="00563DF5">
        <w:rPr>
          <w:rFonts w:ascii="Arial" w:hAnsi="Arial" w:cs="Arial"/>
          <w:lang w:val="en-GB"/>
        </w:rPr>
        <w:t>On the other hand, for the experiment under continuous-flow conditions, the reaction mixture was directly pumped from the syringe loaded on the syringe pump</w:t>
      </w:r>
      <w:r w:rsidR="00B44C07" w:rsidRPr="00563DF5">
        <w:rPr>
          <w:rFonts w:ascii="Arial" w:hAnsi="Arial" w:cs="Arial"/>
          <w:lang w:val="en-GB"/>
        </w:rPr>
        <w:t xml:space="preserve"> as described in the general reaction procedure</w:t>
      </w:r>
      <w:r w:rsidRPr="00563DF5">
        <w:rPr>
          <w:rFonts w:ascii="Arial" w:hAnsi="Arial" w:cs="Arial"/>
          <w:lang w:val="en-GB"/>
        </w:rPr>
        <w:t>.</w:t>
      </w:r>
    </w:p>
    <w:p w14:paraId="7EE54E2A" w14:textId="233F1D61" w:rsidR="00B44C07" w:rsidRPr="00563DF5" w:rsidRDefault="00B44C07" w:rsidP="00B15ED0">
      <w:pPr>
        <w:pStyle w:val="Heading2"/>
        <w:rPr>
          <w:lang w:val="en-GB"/>
        </w:rPr>
      </w:pPr>
      <w:bookmarkStart w:id="16" w:name="_Toc103762331"/>
      <w:r w:rsidRPr="00563DF5">
        <w:rPr>
          <w:lang w:val="en-GB"/>
        </w:rPr>
        <w:t>Conversion vs. time</w:t>
      </w:r>
      <w:bookmarkEnd w:id="16"/>
    </w:p>
    <w:p w14:paraId="5B14399C" w14:textId="7EB034E8" w:rsidR="005B42CF" w:rsidRPr="00563DF5" w:rsidRDefault="00482E2E" w:rsidP="00482E2E">
      <w:pPr>
        <w:rPr>
          <w:rFonts w:ascii="Arial" w:hAnsi="Arial" w:cs="Arial"/>
          <w:lang w:val="en-GB"/>
        </w:rPr>
      </w:pPr>
      <w:r w:rsidRPr="00563DF5">
        <w:rPr>
          <w:rFonts w:ascii="Arial" w:hAnsi="Arial" w:cs="Arial"/>
          <w:lang w:val="en-GB"/>
        </w:rPr>
        <w:t xml:space="preserve">The data for Figure 1 </w:t>
      </w:r>
      <w:r w:rsidR="00AA36DC" w:rsidRPr="00563DF5">
        <w:rPr>
          <w:rFonts w:ascii="Arial" w:hAnsi="Arial" w:cs="Arial"/>
          <w:lang w:val="en-GB"/>
        </w:rPr>
        <w:t>of</w:t>
      </w:r>
      <w:r w:rsidRPr="00563DF5">
        <w:rPr>
          <w:rFonts w:ascii="Arial" w:hAnsi="Arial" w:cs="Arial"/>
          <w:lang w:val="en-GB"/>
        </w:rPr>
        <w:t xml:space="preserve"> the manuscript is </w:t>
      </w:r>
      <w:r w:rsidR="00AA36DC" w:rsidRPr="00563DF5">
        <w:rPr>
          <w:rFonts w:ascii="Arial" w:hAnsi="Arial" w:cs="Arial"/>
          <w:lang w:val="en-GB"/>
        </w:rPr>
        <w:t xml:space="preserve">presented </w:t>
      </w:r>
      <w:r w:rsidRPr="00563DF5">
        <w:rPr>
          <w:rFonts w:ascii="Arial" w:hAnsi="Arial" w:cs="Arial"/>
          <w:lang w:val="en-GB"/>
        </w:rPr>
        <w:t>in tabular format</w:t>
      </w:r>
      <w:r w:rsidR="00A278D2" w:rsidRPr="00563DF5">
        <w:rPr>
          <w:rFonts w:ascii="Arial" w:hAnsi="Arial" w:cs="Arial"/>
          <w:lang w:val="en-GB"/>
        </w:rPr>
        <w:t xml:space="preserve"> in </w:t>
      </w:r>
      <w:r w:rsidR="00A278D2" w:rsidRPr="00563DF5">
        <w:rPr>
          <w:rFonts w:ascii="Arial" w:hAnsi="Arial" w:cs="Arial"/>
          <w:lang w:val="en-GB"/>
        </w:rPr>
        <w:fldChar w:fldCharType="begin"/>
      </w:r>
      <w:r w:rsidR="00A278D2" w:rsidRPr="00563DF5">
        <w:rPr>
          <w:rFonts w:ascii="Arial" w:hAnsi="Arial" w:cs="Arial"/>
          <w:lang w:val="en-GB"/>
        </w:rPr>
        <w:instrText xml:space="preserve"> REF _Ref103718528 \h  \* MERGEFORMAT </w:instrText>
      </w:r>
      <w:r w:rsidR="00A278D2" w:rsidRPr="00563DF5">
        <w:rPr>
          <w:rFonts w:ascii="Arial" w:hAnsi="Arial" w:cs="Arial"/>
          <w:lang w:val="en-GB"/>
        </w:rPr>
      </w:r>
      <w:r w:rsidR="00A278D2" w:rsidRPr="00563DF5">
        <w:rPr>
          <w:rFonts w:ascii="Arial" w:hAnsi="Arial" w:cs="Arial"/>
          <w:lang w:val="en-GB"/>
        </w:rPr>
        <w:fldChar w:fldCharType="separate"/>
      </w:r>
      <w:r w:rsidR="00573BCA" w:rsidRPr="00573BCA">
        <w:rPr>
          <w:rFonts w:ascii="Arial" w:hAnsi="Arial" w:cs="Arial"/>
          <w:lang w:val="en-GB"/>
        </w:rPr>
        <w:t>Table S2</w:t>
      </w:r>
      <w:r w:rsidR="00A278D2" w:rsidRPr="00563DF5">
        <w:rPr>
          <w:rFonts w:ascii="Arial" w:hAnsi="Arial" w:cs="Arial"/>
          <w:lang w:val="en-GB"/>
        </w:rPr>
        <w:fldChar w:fldCharType="end"/>
      </w:r>
      <w:r w:rsidR="00A278D2" w:rsidRPr="00563DF5">
        <w:rPr>
          <w:rFonts w:ascii="Arial" w:hAnsi="Arial" w:cs="Arial"/>
          <w:lang w:val="en-GB"/>
        </w:rPr>
        <w:t>.</w:t>
      </w:r>
    </w:p>
    <w:p w14:paraId="2C7185D2" w14:textId="1598020F" w:rsidR="005C30F2" w:rsidRPr="00563DF5" w:rsidRDefault="00A278D2" w:rsidP="005C30F2">
      <w:pPr>
        <w:pStyle w:val="Caption"/>
        <w:jc w:val="both"/>
        <w:rPr>
          <w:lang w:val="en-GB"/>
        </w:rPr>
      </w:pPr>
      <w:bookmarkStart w:id="17" w:name="_Ref103718528"/>
      <w:r w:rsidRPr="00563DF5">
        <w:rPr>
          <w:b/>
          <w:lang w:val="en-GB"/>
        </w:rPr>
        <w:t>Table S</w:t>
      </w:r>
      <w:r w:rsidRPr="00563DF5">
        <w:rPr>
          <w:b/>
          <w:lang w:val="en-GB"/>
        </w:rPr>
        <w:fldChar w:fldCharType="begin"/>
      </w:r>
      <w:r w:rsidRPr="00563DF5">
        <w:rPr>
          <w:b/>
          <w:lang w:val="en-GB"/>
        </w:rPr>
        <w:instrText xml:space="preserve"> SEQ Table \* ARABIC </w:instrText>
      </w:r>
      <w:r w:rsidRPr="00563DF5">
        <w:rPr>
          <w:b/>
          <w:lang w:val="en-GB"/>
        </w:rPr>
        <w:fldChar w:fldCharType="separate"/>
      </w:r>
      <w:r w:rsidR="00573BCA">
        <w:rPr>
          <w:b/>
          <w:noProof/>
          <w:lang w:val="en-GB"/>
        </w:rPr>
        <w:t>2</w:t>
      </w:r>
      <w:r w:rsidRPr="00563DF5">
        <w:rPr>
          <w:b/>
          <w:lang w:val="en-GB"/>
        </w:rPr>
        <w:fldChar w:fldCharType="end"/>
      </w:r>
      <w:bookmarkEnd w:id="17"/>
      <w:r w:rsidRPr="00563DF5">
        <w:rPr>
          <w:lang w:val="en-GB"/>
        </w:rPr>
        <w:t xml:space="preserve"> Comparison on coupling of 4-iodobenzotrifluoride and sodium p-toluensulfinate</w:t>
      </w:r>
      <w:r w:rsidR="005C30F2" w:rsidRPr="00563DF5">
        <w:rPr>
          <w:lang w:val="en-GB"/>
        </w:rPr>
        <w:t>.</w:t>
      </w:r>
    </w:p>
    <w:p w14:paraId="446EEF97" w14:textId="458CE048" w:rsidR="00A278D2" w:rsidRPr="00563DF5" w:rsidRDefault="00516D71" w:rsidP="005C30F2">
      <w:pPr>
        <w:pStyle w:val="Caption"/>
        <w:rPr>
          <w:lang w:val="en-GB"/>
        </w:rPr>
      </w:pPr>
      <w:r w:rsidRPr="00563DF5">
        <w:rPr>
          <w:lang w:val="en-GB"/>
        </w:rPr>
        <w:object w:dxaOrig="7115" w:dyaOrig="1449" w14:anchorId="6477B515">
          <v:shape id="_x0000_i1026" type="#_x0000_t75" style="width:350pt;height:1in" o:ole="">
            <v:imagedata r:id="rId11" o:title=""/>
          </v:shape>
          <o:OLEObject Type="Embed" ProgID="ChemDraw.Document.6.0" ShapeID="_x0000_i1026" DrawAspect="Content" ObjectID="_1717823900" r:id="rId12"/>
        </w:object>
      </w:r>
    </w:p>
    <w:tbl>
      <w:tblPr>
        <w:tblStyle w:val="TableGrid"/>
        <w:tblW w:w="9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9"/>
        <w:gridCol w:w="2681"/>
        <w:gridCol w:w="2070"/>
        <w:gridCol w:w="1620"/>
        <w:gridCol w:w="1782"/>
      </w:tblGrid>
      <w:tr w:rsidR="00734BC9" w:rsidRPr="00563DF5" w14:paraId="73938C0E" w14:textId="77777777" w:rsidTr="00DD6D25">
        <w:tc>
          <w:tcPr>
            <w:tcW w:w="1099" w:type="dxa"/>
            <w:tcBorders>
              <w:top w:val="single" w:sz="4" w:space="0" w:color="auto"/>
              <w:bottom w:val="single" w:sz="4" w:space="0" w:color="auto"/>
            </w:tcBorders>
            <w:vAlign w:val="center"/>
          </w:tcPr>
          <w:p w14:paraId="177A7719" w14:textId="2559A310" w:rsidR="00734BC9" w:rsidRPr="00563DF5" w:rsidRDefault="00734BC9" w:rsidP="005B39D2">
            <w:pPr>
              <w:rPr>
                <w:rFonts w:ascii="Arial" w:hAnsi="Arial" w:cs="Arial"/>
                <w:lang w:val="en-GB"/>
              </w:rPr>
            </w:pPr>
            <w:r w:rsidRPr="00563DF5">
              <w:rPr>
                <w:rFonts w:ascii="Arial" w:hAnsi="Arial" w:cs="Arial"/>
                <w:lang w:val="en-GB"/>
              </w:rPr>
              <w:t>Entry</w:t>
            </w:r>
            <w:r w:rsidR="00B612CA" w:rsidRPr="00563DF5">
              <w:rPr>
                <w:rFonts w:ascii="Arial" w:hAnsi="Arial" w:cs="Arial"/>
                <w:vertAlign w:val="superscript"/>
                <w:lang w:val="en-GB"/>
              </w:rPr>
              <w:t>a</w:t>
            </w:r>
          </w:p>
        </w:tc>
        <w:tc>
          <w:tcPr>
            <w:tcW w:w="2681" w:type="dxa"/>
            <w:tcBorders>
              <w:top w:val="single" w:sz="4" w:space="0" w:color="auto"/>
              <w:bottom w:val="single" w:sz="4" w:space="0" w:color="auto"/>
            </w:tcBorders>
            <w:vAlign w:val="center"/>
          </w:tcPr>
          <w:p w14:paraId="5037AF48" w14:textId="49B25CFB" w:rsidR="00734BC9" w:rsidRPr="00563DF5" w:rsidRDefault="00734BC9" w:rsidP="005B39D2">
            <w:pPr>
              <w:rPr>
                <w:rFonts w:ascii="Arial" w:hAnsi="Arial" w:cs="Arial"/>
                <w:lang w:val="en-GB"/>
              </w:rPr>
            </w:pPr>
            <w:r w:rsidRPr="00563DF5">
              <w:rPr>
                <w:rFonts w:ascii="Arial" w:hAnsi="Arial" w:cs="Arial"/>
                <w:lang w:val="en-GB"/>
              </w:rPr>
              <w:t>Reaction time [h]</w:t>
            </w:r>
          </w:p>
        </w:tc>
        <w:tc>
          <w:tcPr>
            <w:tcW w:w="2070" w:type="dxa"/>
            <w:tcBorders>
              <w:top w:val="single" w:sz="4" w:space="0" w:color="auto"/>
              <w:bottom w:val="single" w:sz="4" w:space="0" w:color="auto"/>
            </w:tcBorders>
            <w:vAlign w:val="center"/>
          </w:tcPr>
          <w:p w14:paraId="034C35A7" w14:textId="1D277B79" w:rsidR="00734BC9" w:rsidRPr="00563DF5" w:rsidRDefault="00734BC9" w:rsidP="005B39D2">
            <w:pPr>
              <w:rPr>
                <w:rFonts w:ascii="Arial" w:hAnsi="Arial" w:cs="Arial"/>
                <w:lang w:val="en-GB"/>
              </w:rPr>
            </w:pPr>
            <w:r w:rsidRPr="00563DF5">
              <w:rPr>
                <w:rFonts w:ascii="Arial" w:hAnsi="Arial" w:cs="Arial"/>
                <w:lang w:val="en-GB"/>
              </w:rPr>
              <w:t>Conversion [%]</w:t>
            </w:r>
          </w:p>
        </w:tc>
        <w:tc>
          <w:tcPr>
            <w:tcW w:w="1620" w:type="dxa"/>
            <w:tcBorders>
              <w:top w:val="single" w:sz="4" w:space="0" w:color="auto"/>
              <w:bottom w:val="single" w:sz="4" w:space="0" w:color="auto"/>
            </w:tcBorders>
            <w:vAlign w:val="center"/>
          </w:tcPr>
          <w:p w14:paraId="00B4D7C6" w14:textId="5D998B32" w:rsidR="00734BC9" w:rsidRPr="00563DF5" w:rsidRDefault="00957CF3" w:rsidP="005B39D2">
            <w:pPr>
              <w:rPr>
                <w:rFonts w:ascii="Arial" w:hAnsi="Arial" w:cs="Arial"/>
                <w:lang w:val="en-GB"/>
              </w:rPr>
            </w:pPr>
            <w:r w:rsidRPr="00563DF5">
              <w:rPr>
                <w:rFonts w:ascii="Arial" w:hAnsi="Arial" w:cs="Arial"/>
                <w:lang w:val="en-GB"/>
              </w:rPr>
              <w:t>Yield</w:t>
            </w:r>
            <w:r w:rsidR="00734BC9" w:rsidRPr="00563DF5">
              <w:rPr>
                <w:rFonts w:ascii="Arial" w:hAnsi="Arial" w:cs="Arial"/>
                <w:lang w:val="en-GB"/>
              </w:rPr>
              <w:t xml:space="preserve"> [%]</w:t>
            </w:r>
          </w:p>
        </w:tc>
        <w:tc>
          <w:tcPr>
            <w:tcW w:w="1782" w:type="dxa"/>
            <w:tcBorders>
              <w:top w:val="single" w:sz="4" w:space="0" w:color="auto"/>
              <w:bottom w:val="single" w:sz="4" w:space="0" w:color="auto"/>
            </w:tcBorders>
          </w:tcPr>
          <w:p w14:paraId="0082F887" w14:textId="76923806" w:rsidR="00734BC9" w:rsidRPr="00563DF5" w:rsidRDefault="00806B57" w:rsidP="005B39D2">
            <w:pPr>
              <w:rPr>
                <w:rFonts w:ascii="Arial" w:hAnsi="Arial" w:cs="Arial"/>
                <w:lang w:val="en-GB"/>
              </w:rPr>
            </w:pPr>
            <w:r w:rsidRPr="00563DF5">
              <w:rPr>
                <w:rFonts w:ascii="Arial" w:hAnsi="Arial" w:cs="Arial"/>
                <w:lang w:val="en-GB"/>
              </w:rPr>
              <w:t>Selectivity [%]</w:t>
            </w:r>
          </w:p>
        </w:tc>
      </w:tr>
      <w:tr w:rsidR="00BC443C" w:rsidRPr="00563DF5" w14:paraId="18043916" w14:textId="77777777" w:rsidTr="00DD6D25">
        <w:tc>
          <w:tcPr>
            <w:tcW w:w="1099" w:type="dxa"/>
            <w:tcBorders>
              <w:top w:val="single" w:sz="4" w:space="0" w:color="auto"/>
            </w:tcBorders>
            <w:vAlign w:val="center"/>
          </w:tcPr>
          <w:p w14:paraId="7E70F9EE" w14:textId="1E644790" w:rsidR="00BC443C" w:rsidRPr="00563DF5" w:rsidRDefault="00BC443C" w:rsidP="005B39D2">
            <w:pPr>
              <w:rPr>
                <w:rFonts w:ascii="Arial" w:hAnsi="Arial" w:cs="Arial"/>
                <w:lang w:val="en-GB"/>
              </w:rPr>
            </w:pPr>
            <w:r w:rsidRPr="00563DF5">
              <w:rPr>
                <w:rFonts w:ascii="Arial" w:hAnsi="Arial" w:cs="Arial"/>
                <w:lang w:val="en-GB"/>
              </w:rPr>
              <w:t>1</w:t>
            </w:r>
          </w:p>
        </w:tc>
        <w:tc>
          <w:tcPr>
            <w:tcW w:w="2681" w:type="dxa"/>
            <w:tcBorders>
              <w:top w:val="single" w:sz="4" w:space="0" w:color="auto"/>
            </w:tcBorders>
            <w:vAlign w:val="bottom"/>
          </w:tcPr>
          <w:p w14:paraId="4F31219C" w14:textId="1680B250" w:rsidR="00BC443C" w:rsidRPr="00563DF5" w:rsidRDefault="00BC443C" w:rsidP="005B39D2">
            <w:pPr>
              <w:rPr>
                <w:rFonts w:ascii="Arial" w:hAnsi="Arial" w:cs="Arial"/>
                <w:lang w:val="en-GB"/>
              </w:rPr>
            </w:pPr>
            <w:r w:rsidRPr="00563DF5">
              <w:rPr>
                <w:rFonts w:ascii="Arial" w:hAnsi="Arial" w:cs="Arial"/>
                <w:lang w:val="en-GB"/>
              </w:rPr>
              <w:t>0.3</w:t>
            </w:r>
          </w:p>
        </w:tc>
        <w:tc>
          <w:tcPr>
            <w:tcW w:w="2070" w:type="dxa"/>
            <w:tcBorders>
              <w:top w:val="single" w:sz="4" w:space="0" w:color="auto"/>
            </w:tcBorders>
            <w:vAlign w:val="bottom"/>
          </w:tcPr>
          <w:p w14:paraId="2AE34B25" w14:textId="496A3DFC" w:rsidR="00BC443C" w:rsidRPr="00563DF5" w:rsidRDefault="00BC443C" w:rsidP="005B39D2">
            <w:pPr>
              <w:rPr>
                <w:rFonts w:ascii="Arial" w:hAnsi="Arial" w:cs="Arial"/>
                <w:lang w:val="en-GB"/>
              </w:rPr>
            </w:pPr>
            <w:r w:rsidRPr="00563DF5">
              <w:rPr>
                <w:rFonts w:ascii="Arial" w:hAnsi="Arial" w:cs="Arial"/>
                <w:lang w:val="en-GB"/>
              </w:rPr>
              <w:t>13</w:t>
            </w:r>
          </w:p>
        </w:tc>
        <w:tc>
          <w:tcPr>
            <w:tcW w:w="1620" w:type="dxa"/>
            <w:tcBorders>
              <w:top w:val="single" w:sz="4" w:space="0" w:color="auto"/>
            </w:tcBorders>
            <w:vAlign w:val="bottom"/>
          </w:tcPr>
          <w:p w14:paraId="3E300F7F" w14:textId="554452B3" w:rsidR="00BC443C" w:rsidRPr="00563DF5" w:rsidRDefault="00BC443C" w:rsidP="005B39D2">
            <w:pPr>
              <w:rPr>
                <w:rFonts w:ascii="Arial" w:hAnsi="Arial" w:cs="Arial"/>
                <w:lang w:val="en-GB"/>
              </w:rPr>
            </w:pPr>
            <w:r w:rsidRPr="00563DF5">
              <w:rPr>
                <w:rFonts w:ascii="Arial" w:hAnsi="Arial" w:cs="Arial"/>
                <w:lang w:val="en-GB"/>
              </w:rPr>
              <w:t>8</w:t>
            </w:r>
          </w:p>
        </w:tc>
        <w:tc>
          <w:tcPr>
            <w:tcW w:w="1782" w:type="dxa"/>
            <w:tcBorders>
              <w:top w:val="single" w:sz="4" w:space="0" w:color="auto"/>
            </w:tcBorders>
            <w:vAlign w:val="bottom"/>
          </w:tcPr>
          <w:p w14:paraId="793B2F48" w14:textId="4238622B" w:rsidR="00BC443C" w:rsidRPr="00563DF5" w:rsidRDefault="00BC443C" w:rsidP="005B39D2">
            <w:pPr>
              <w:rPr>
                <w:rFonts w:ascii="Arial" w:hAnsi="Arial" w:cs="Arial"/>
                <w:lang w:val="en-GB"/>
              </w:rPr>
            </w:pPr>
            <w:r w:rsidRPr="00563DF5">
              <w:rPr>
                <w:rFonts w:ascii="Arial" w:hAnsi="Arial" w:cs="Arial"/>
                <w:lang w:val="en-GB"/>
              </w:rPr>
              <w:t>62</w:t>
            </w:r>
          </w:p>
        </w:tc>
      </w:tr>
      <w:tr w:rsidR="00BC443C" w:rsidRPr="00563DF5" w14:paraId="6E6DCD4D" w14:textId="77777777" w:rsidTr="00DD6D25">
        <w:tc>
          <w:tcPr>
            <w:tcW w:w="1099" w:type="dxa"/>
            <w:vAlign w:val="center"/>
          </w:tcPr>
          <w:p w14:paraId="750EBE5B" w14:textId="081A2E84" w:rsidR="00BC443C" w:rsidRPr="00563DF5" w:rsidRDefault="00BC443C" w:rsidP="005B39D2">
            <w:pPr>
              <w:rPr>
                <w:rFonts w:ascii="Arial" w:hAnsi="Arial" w:cs="Arial"/>
                <w:lang w:val="en-GB"/>
              </w:rPr>
            </w:pPr>
            <w:r w:rsidRPr="00563DF5">
              <w:rPr>
                <w:rFonts w:ascii="Arial" w:hAnsi="Arial" w:cs="Arial"/>
                <w:lang w:val="en-GB"/>
              </w:rPr>
              <w:t>2</w:t>
            </w:r>
          </w:p>
        </w:tc>
        <w:tc>
          <w:tcPr>
            <w:tcW w:w="2681" w:type="dxa"/>
            <w:vAlign w:val="bottom"/>
          </w:tcPr>
          <w:p w14:paraId="51A9A032" w14:textId="624561F4" w:rsidR="00BC443C" w:rsidRPr="00563DF5" w:rsidRDefault="00BC443C" w:rsidP="005B39D2">
            <w:pPr>
              <w:rPr>
                <w:rFonts w:ascii="Arial" w:hAnsi="Arial" w:cs="Arial"/>
                <w:lang w:val="en-GB"/>
              </w:rPr>
            </w:pPr>
            <w:r w:rsidRPr="00563DF5">
              <w:rPr>
                <w:rFonts w:ascii="Arial" w:hAnsi="Arial" w:cs="Arial"/>
                <w:lang w:val="en-GB"/>
              </w:rPr>
              <w:t>1</w:t>
            </w:r>
          </w:p>
        </w:tc>
        <w:tc>
          <w:tcPr>
            <w:tcW w:w="2070" w:type="dxa"/>
            <w:vAlign w:val="bottom"/>
          </w:tcPr>
          <w:p w14:paraId="737370CF" w14:textId="0BD8B5E8" w:rsidR="00BC443C" w:rsidRPr="00563DF5" w:rsidRDefault="00BC443C" w:rsidP="005B39D2">
            <w:pPr>
              <w:rPr>
                <w:rFonts w:ascii="Arial" w:hAnsi="Arial" w:cs="Arial"/>
                <w:lang w:val="en-GB"/>
              </w:rPr>
            </w:pPr>
            <w:r w:rsidRPr="00563DF5">
              <w:rPr>
                <w:rFonts w:ascii="Arial" w:hAnsi="Arial" w:cs="Arial"/>
                <w:lang w:val="en-GB"/>
              </w:rPr>
              <w:t>22</w:t>
            </w:r>
          </w:p>
        </w:tc>
        <w:tc>
          <w:tcPr>
            <w:tcW w:w="1620" w:type="dxa"/>
            <w:vAlign w:val="bottom"/>
          </w:tcPr>
          <w:p w14:paraId="31143B5B" w14:textId="39257AC3" w:rsidR="00BC443C" w:rsidRPr="00563DF5" w:rsidRDefault="00BC443C" w:rsidP="005B39D2">
            <w:pPr>
              <w:rPr>
                <w:rFonts w:ascii="Arial" w:hAnsi="Arial" w:cs="Arial"/>
                <w:lang w:val="en-GB"/>
              </w:rPr>
            </w:pPr>
            <w:r w:rsidRPr="00563DF5">
              <w:rPr>
                <w:rFonts w:ascii="Arial" w:hAnsi="Arial" w:cs="Arial"/>
                <w:lang w:val="en-GB"/>
              </w:rPr>
              <w:t>19</w:t>
            </w:r>
          </w:p>
        </w:tc>
        <w:tc>
          <w:tcPr>
            <w:tcW w:w="1782" w:type="dxa"/>
            <w:vAlign w:val="bottom"/>
          </w:tcPr>
          <w:p w14:paraId="6939EE62" w14:textId="081AD0B5" w:rsidR="00BC443C" w:rsidRPr="00563DF5" w:rsidRDefault="00BC443C" w:rsidP="005B39D2">
            <w:pPr>
              <w:rPr>
                <w:rFonts w:ascii="Arial" w:hAnsi="Arial" w:cs="Arial"/>
                <w:lang w:val="en-GB"/>
              </w:rPr>
            </w:pPr>
            <w:r w:rsidRPr="00563DF5">
              <w:rPr>
                <w:rFonts w:ascii="Arial" w:hAnsi="Arial" w:cs="Arial"/>
                <w:lang w:val="en-GB"/>
              </w:rPr>
              <w:t>87</w:t>
            </w:r>
          </w:p>
        </w:tc>
      </w:tr>
      <w:tr w:rsidR="00BC443C" w:rsidRPr="00563DF5" w14:paraId="0F75A217" w14:textId="77777777" w:rsidTr="00DD6D25">
        <w:tc>
          <w:tcPr>
            <w:tcW w:w="1099" w:type="dxa"/>
            <w:vAlign w:val="center"/>
          </w:tcPr>
          <w:p w14:paraId="056A07E6" w14:textId="6F773134" w:rsidR="00BC443C" w:rsidRPr="00563DF5" w:rsidRDefault="00BC443C" w:rsidP="005B39D2">
            <w:pPr>
              <w:rPr>
                <w:rFonts w:ascii="Arial" w:hAnsi="Arial" w:cs="Arial"/>
                <w:lang w:val="en-GB"/>
              </w:rPr>
            </w:pPr>
            <w:r w:rsidRPr="00563DF5">
              <w:rPr>
                <w:rFonts w:ascii="Arial" w:hAnsi="Arial" w:cs="Arial"/>
                <w:lang w:val="en-GB"/>
              </w:rPr>
              <w:t>3</w:t>
            </w:r>
          </w:p>
        </w:tc>
        <w:tc>
          <w:tcPr>
            <w:tcW w:w="2681" w:type="dxa"/>
            <w:vAlign w:val="bottom"/>
          </w:tcPr>
          <w:p w14:paraId="4FBDBF05" w14:textId="7C58548B" w:rsidR="00BC443C" w:rsidRPr="00563DF5" w:rsidRDefault="004B0924" w:rsidP="005B39D2">
            <w:pPr>
              <w:rPr>
                <w:rFonts w:ascii="Arial" w:hAnsi="Arial" w:cs="Arial"/>
                <w:lang w:val="en-GB"/>
              </w:rPr>
            </w:pPr>
            <w:r w:rsidRPr="00563DF5">
              <w:rPr>
                <w:rFonts w:ascii="Arial" w:hAnsi="Arial" w:cs="Arial"/>
                <w:lang w:val="en-GB"/>
              </w:rPr>
              <w:t>3</w:t>
            </w:r>
          </w:p>
        </w:tc>
        <w:tc>
          <w:tcPr>
            <w:tcW w:w="2070" w:type="dxa"/>
            <w:vAlign w:val="bottom"/>
          </w:tcPr>
          <w:p w14:paraId="3D56130F" w14:textId="13C73217" w:rsidR="00BC443C" w:rsidRPr="00563DF5" w:rsidRDefault="00BC443C" w:rsidP="005B39D2">
            <w:pPr>
              <w:rPr>
                <w:rFonts w:ascii="Arial" w:hAnsi="Arial" w:cs="Arial"/>
                <w:lang w:val="en-GB"/>
              </w:rPr>
            </w:pPr>
            <w:r w:rsidRPr="00563DF5">
              <w:rPr>
                <w:rFonts w:ascii="Arial" w:hAnsi="Arial" w:cs="Arial"/>
                <w:lang w:val="en-GB"/>
              </w:rPr>
              <w:t>43</w:t>
            </w:r>
          </w:p>
        </w:tc>
        <w:tc>
          <w:tcPr>
            <w:tcW w:w="1620" w:type="dxa"/>
            <w:vAlign w:val="bottom"/>
          </w:tcPr>
          <w:p w14:paraId="5F90A942" w14:textId="6DE36D98" w:rsidR="00BC443C" w:rsidRPr="00563DF5" w:rsidRDefault="00BC443C" w:rsidP="005B39D2">
            <w:pPr>
              <w:rPr>
                <w:rFonts w:ascii="Arial" w:hAnsi="Arial" w:cs="Arial"/>
                <w:lang w:val="en-GB"/>
              </w:rPr>
            </w:pPr>
            <w:r w:rsidRPr="00563DF5">
              <w:rPr>
                <w:rFonts w:ascii="Arial" w:hAnsi="Arial" w:cs="Arial"/>
                <w:lang w:val="en-GB"/>
              </w:rPr>
              <w:t>37</w:t>
            </w:r>
          </w:p>
        </w:tc>
        <w:tc>
          <w:tcPr>
            <w:tcW w:w="1782" w:type="dxa"/>
            <w:vAlign w:val="bottom"/>
          </w:tcPr>
          <w:p w14:paraId="0052DBF8" w14:textId="07C5755E" w:rsidR="00BC443C" w:rsidRPr="00563DF5" w:rsidRDefault="00BC443C" w:rsidP="005B39D2">
            <w:pPr>
              <w:rPr>
                <w:rFonts w:ascii="Arial" w:hAnsi="Arial" w:cs="Arial"/>
                <w:lang w:val="en-GB"/>
              </w:rPr>
            </w:pPr>
            <w:r w:rsidRPr="00563DF5">
              <w:rPr>
                <w:rFonts w:ascii="Arial" w:hAnsi="Arial" w:cs="Arial"/>
                <w:lang w:val="en-GB"/>
              </w:rPr>
              <w:t>86</w:t>
            </w:r>
          </w:p>
        </w:tc>
      </w:tr>
      <w:tr w:rsidR="00BC443C" w:rsidRPr="00563DF5" w14:paraId="5244B732" w14:textId="77777777" w:rsidTr="00DD6D25">
        <w:tc>
          <w:tcPr>
            <w:tcW w:w="1099" w:type="dxa"/>
            <w:vAlign w:val="center"/>
          </w:tcPr>
          <w:p w14:paraId="2ED81783" w14:textId="4AA77B05" w:rsidR="00BC443C" w:rsidRPr="00563DF5" w:rsidRDefault="00BC443C" w:rsidP="005B39D2">
            <w:pPr>
              <w:rPr>
                <w:rFonts w:ascii="Arial" w:hAnsi="Arial" w:cs="Arial"/>
                <w:lang w:val="en-GB"/>
              </w:rPr>
            </w:pPr>
            <w:r w:rsidRPr="00563DF5">
              <w:rPr>
                <w:rFonts w:ascii="Arial" w:hAnsi="Arial" w:cs="Arial"/>
                <w:lang w:val="en-GB"/>
              </w:rPr>
              <w:t>4</w:t>
            </w:r>
          </w:p>
        </w:tc>
        <w:tc>
          <w:tcPr>
            <w:tcW w:w="2681" w:type="dxa"/>
            <w:vAlign w:val="bottom"/>
          </w:tcPr>
          <w:p w14:paraId="330AB72F" w14:textId="1D788FE6" w:rsidR="00BC443C" w:rsidRPr="00563DF5" w:rsidRDefault="004B0924" w:rsidP="005B39D2">
            <w:pPr>
              <w:rPr>
                <w:rFonts w:ascii="Arial" w:hAnsi="Arial" w:cs="Arial"/>
                <w:lang w:val="en-GB"/>
              </w:rPr>
            </w:pPr>
            <w:r w:rsidRPr="00563DF5">
              <w:rPr>
                <w:rFonts w:ascii="Arial" w:hAnsi="Arial" w:cs="Arial"/>
                <w:lang w:val="en-GB"/>
              </w:rPr>
              <w:t>5</w:t>
            </w:r>
          </w:p>
        </w:tc>
        <w:tc>
          <w:tcPr>
            <w:tcW w:w="2070" w:type="dxa"/>
            <w:vAlign w:val="bottom"/>
          </w:tcPr>
          <w:p w14:paraId="3D226190" w14:textId="5BD967A8" w:rsidR="00BC443C" w:rsidRPr="00563DF5" w:rsidRDefault="00BC443C" w:rsidP="005B39D2">
            <w:pPr>
              <w:rPr>
                <w:rFonts w:ascii="Arial" w:hAnsi="Arial" w:cs="Arial"/>
                <w:lang w:val="en-GB"/>
              </w:rPr>
            </w:pPr>
            <w:r w:rsidRPr="00563DF5">
              <w:rPr>
                <w:rFonts w:ascii="Arial" w:hAnsi="Arial" w:cs="Arial"/>
                <w:lang w:val="en-GB"/>
              </w:rPr>
              <w:t>69</w:t>
            </w:r>
          </w:p>
        </w:tc>
        <w:tc>
          <w:tcPr>
            <w:tcW w:w="1620" w:type="dxa"/>
            <w:vAlign w:val="bottom"/>
          </w:tcPr>
          <w:p w14:paraId="43BBC536" w14:textId="48F0497E" w:rsidR="00BC443C" w:rsidRPr="00563DF5" w:rsidRDefault="00BC443C" w:rsidP="005B39D2">
            <w:pPr>
              <w:rPr>
                <w:rFonts w:ascii="Arial" w:hAnsi="Arial" w:cs="Arial"/>
                <w:lang w:val="en-GB"/>
              </w:rPr>
            </w:pPr>
            <w:r w:rsidRPr="00563DF5">
              <w:rPr>
                <w:rFonts w:ascii="Arial" w:hAnsi="Arial" w:cs="Arial"/>
                <w:lang w:val="en-GB"/>
              </w:rPr>
              <w:t>42</w:t>
            </w:r>
          </w:p>
        </w:tc>
        <w:tc>
          <w:tcPr>
            <w:tcW w:w="1782" w:type="dxa"/>
            <w:vAlign w:val="bottom"/>
          </w:tcPr>
          <w:p w14:paraId="32300CB8" w14:textId="3D3440CF" w:rsidR="00BC443C" w:rsidRPr="00563DF5" w:rsidRDefault="00BC443C" w:rsidP="005B39D2">
            <w:pPr>
              <w:rPr>
                <w:rFonts w:ascii="Arial" w:hAnsi="Arial" w:cs="Arial"/>
                <w:lang w:val="en-GB"/>
              </w:rPr>
            </w:pPr>
            <w:r w:rsidRPr="00563DF5">
              <w:rPr>
                <w:rFonts w:ascii="Arial" w:hAnsi="Arial" w:cs="Arial"/>
                <w:lang w:val="en-GB"/>
              </w:rPr>
              <w:t>61</w:t>
            </w:r>
          </w:p>
        </w:tc>
      </w:tr>
      <w:tr w:rsidR="00BC443C" w:rsidRPr="00563DF5" w14:paraId="6254F547" w14:textId="77777777" w:rsidTr="00DD6D25">
        <w:tc>
          <w:tcPr>
            <w:tcW w:w="1099" w:type="dxa"/>
            <w:vAlign w:val="center"/>
          </w:tcPr>
          <w:p w14:paraId="3134CFB5" w14:textId="162754A6" w:rsidR="00BC443C" w:rsidRPr="00563DF5" w:rsidRDefault="00BC443C" w:rsidP="005B39D2">
            <w:pPr>
              <w:rPr>
                <w:rFonts w:ascii="Arial" w:hAnsi="Arial" w:cs="Arial"/>
                <w:lang w:val="en-GB"/>
              </w:rPr>
            </w:pPr>
            <w:r w:rsidRPr="00563DF5">
              <w:rPr>
                <w:rFonts w:ascii="Arial" w:hAnsi="Arial" w:cs="Arial"/>
                <w:lang w:val="en-GB"/>
              </w:rPr>
              <w:t>5</w:t>
            </w:r>
          </w:p>
        </w:tc>
        <w:tc>
          <w:tcPr>
            <w:tcW w:w="2681" w:type="dxa"/>
            <w:vAlign w:val="bottom"/>
          </w:tcPr>
          <w:p w14:paraId="521124BA" w14:textId="54578D59" w:rsidR="00BC443C" w:rsidRPr="00563DF5" w:rsidRDefault="00BC443C" w:rsidP="004B0924">
            <w:pPr>
              <w:rPr>
                <w:rFonts w:ascii="Arial" w:hAnsi="Arial" w:cs="Arial"/>
                <w:lang w:val="en-GB"/>
              </w:rPr>
            </w:pPr>
            <w:r w:rsidRPr="00563DF5">
              <w:rPr>
                <w:rFonts w:ascii="Arial" w:hAnsi="Arial" w:cs="Arial"/>
                <w:lang w:val="en-GB"/>
              </w:rPr>
              <w:t>10</w:t>
            </w:r>
          </w:p>
        </w:tc>
        <w:tc>
          <w:tcPr>
            <w:tcW w:w="2070" w:type="dxa"/>
            <w:vAlign w:val="bottom"/>
          </w:tcPr>
          <w:p w14:paraId="76BAC277" w14:textId="3E6A86ED" w:rsidR="00BC443C" w:rsidRPr="00563DF5" w:rsidRDefault="00BC443C" w:rsidP="005B39D2">
            <w:pPr>
              <w:rPr>
                <w:rFonts w:ascii="Arial" w:hAnsi="Arial" w:cs="Arial"/>
                <w:lang w:val="en-GB"/>
              </w:rPr>
            </w:pPr>
            <w:r w:rsidRPr="00563DF5">
              <w:rPr>
                <w:rFonts w:ascii="Arial" w:hAnsi="Arial" w:cs="Arial"/>
                <w:lang w:val="en-GB"/>
              </w:rPr>
              <w:t>86</w:t>
            </w:r>
          </w:p>
        </w:tc>
        <w:tc>
          <w:tcPr>
            <w:tcW w:w="1620" w:type="dxa"/>
            <w:vAlign w:val="bottom"/>
          </w:tcPr>
          <w:p w14:paraId="583ECA16" w14:textId="4540488E" w:rsidR="00BC443C" w:rsidRPr="00563DF5" w:rsidRDefault="00BC443C" w:rsidP="005B39D2">
            <w:pPr>
              <w:rPr>
                <w:rFonts w:ascii="Arial" w:hAnsi="Arial" w:cs="Arial"/>
                <w:lang w:val="en-GB"/>
              </w:rPr>
            </w:pPr>
            <w:r w:rsidRPr="00563DF5">
              <w:rPr>
                <w:rFonts w:ascii="Arial" w:hAnsi="Arial" w:cs="Arial"/>
                <w:lang w:val="en-GB"/>
              </w:rPr>
              <w:t>70</w:t>
            </w:r>
          </w:p>
        </w:tc>
        <w:tc>
          <w:tcPr>
            <w:tcW w:w="1782" w:type="dxa"/>
            <w:vAlign w:val="bottom"/>
          </w:tcPr>
          <w:p w14:paraId="49571899" w14:textId="18A71EBE" w:rsidR="00BC443C" w:rsidRPr="00563DF5" w:rsidRDefault="00BC443C" w:rsidP="005B39D2">
            <w:pPr>
              <w:rPr>
                <w:rFonts w:ascii="Arial" w:hAnsi="Arial" w:cs="Arial"/>
                <w:lang w:val="en-GB"/>
              </w:rPr>
            </w:pPr>
            <w:r w:rsidRPr="00563DF5">
              <w:rPr>
                <w:rFonts w:ascii="Arial" w:hAnsi="Arial" w:cs="Arial"/>
                <w:lang w:val="en-GB"/>
              </w:rPr>
              <w:t>81</w:t>
            </w:r>
          </w:p>
        </w:tc>
      </w:tr>
      <w:tr w:rsidR="00BC443C" w:rsidRPr="00563DF5" w14:paraId="7EAA8397" w14:textId="77777777" w:rsidTr="00DD6D25">
        <w:tc>
          <w:tcPr>
            <w:tcW w:w="1099" w:type="dxa"/>
            <w:tcBorders>
              <w:bottom w:val="single" w:sz="4" w:space="0" w:color="auto"/>
            </w:tcBorders>
            <w:vAlign w:val="center"/>
          </w:tcPr>
          <w:p w14:paraId="12FCE519" w14:textId="7EAC8531" w:rsidR="00BC443C" w:rsidRPr="00563DF5" w:rsidRDefault="00BC443C" w:rsidP="005B39D2">
            <w:pPr>
              <w:rPr>
                <w:rFonts w:ascii="Arial" w:hAnsi="Arial" w:cs="Arial"/>
                <w:lang w:val="en-GB"/>
              </w:rPr>
            </w:pPr>
            <w:r w:rsidRPr="00563DF5">
              <w:rPr>
                <w:rFonts w:ascii="Arial" w:hAnsi="Arial" w:cs="Arial"/>
                <w:lang w:val="en-GB"/>
              </w:rPr>
              <w:t>6</w:t>
            </w:r>
          </w:p>
        </w:tc>
        <w:tc>
          <w:tcPr>
            <w:tcW w:w="2681" w:type="dxa"/>
            <w:tcBorders>
              <w:bottom w:val="single" w:sz="4" w:space="0" w:color="auto"/>
            </w:tcBorders>
            <w:vAlign w:val="bottom"/>
          </w:tcPr>
          <w:p w14:paraId="58720496" w14:textId="4EC52C9F" w:rsidR="00BC443C" w:rsidRPr="00563DF5" w:rsidRDefault="004B0924" w:rsidP="004B0924">
            <w:pPr>
              <w:rPr>
                <w:rFonts w:ascii="Arial" w:hAnsi="Arial" w:cs="Arial"/>
                <w:lang w:val="en-GB"/>
              </w:rPr>
            </w:pPr>
            <w:r w:rsidRPr="00563DF5">
              <w:rPr>
                <w:rFonts w:ascii="Arial" w:hAnsi="Arial" w:cs="Arial"/>
                <w:lang w:val="en-GB"/>
              </w:rPr>
              <w:t>15</w:t>
            </w:r>
          </w:p>
        </w:tc>
        <w:tc>
          <w:tcPr>
            <w:tcW w:w="2070" w:type="dxa"/>
            <w:tcBorders>
              <w:bottom w:val="single" w:sz="4" w:space="0" w:color="auto"/>
            </w:tcBorders>
            <w:vAlign w:val="bottom"/>
          </w:tcPr>
          <w:p w14:paraId="2926DEF6" w14:textId="17C70559" w:rsidR="00BC443C" w:rsidRPr="00563DF5" w:rsidRDefault="00BC443C" w:rsidP="005B39D2">
            <w:pPr>
              <w:rPr>
                <w:rFonts w:ascii="Arial" w:hAnsi="Arial" w:cs="Arial"/>
                <w:lang w:val="en-GB"/>
              </w:rPr>
            </w:pPr>
            <w:r w:rsidRPr="00563DF5">
              <w:rPr>
                <w:rFonts w:ascii="Arial" w:hAnsi="Arial" w:cs="Arial"/>
                <w:lang w:val="en-GB"/>
              </w:rPr>
              <w:t>92</w:t>
            </w:r>
          </w:p>
        </w:tc>
        <w:tc>
          <w:tcPr>
            <w:tcW w:w="1620" w:type="dxa"/>
            <w:tcBorders>
              <w:bottom w:val="single" w:sz="4" w:space="0" w:color="auto"/>
            </w:tcBorders>
            <w:vAlign w:val="bottom"/>
          </w:tcPr>
          <w:p w14:paraId="33779FB4" w14:textId="4E2C4AFF" w:rsidR="00BC443C" w:rsidRPr="00563DF5" w:rsidRDefault="00BC443C" w:rsidP="005B39D2">
            <w:pPr>
              <w:rPr>
                <w:rFonts w:ascii="Arial" w:hAnsi="Arial" w:cs="Arial"/>
                <w:lang w:val="en-GB"/>
              </w:rPr>
            </w:pPr>
            <w:r w:rsidRPr="00563DF5">
              <w:rPr>
                <w:rFonts w:ascii="Arial" w:hAnsi="Arial" w:cs="Arial"/>
                <w:lang w:val="en-GB"/>
              </w:rPr>
              <w:t>79</w:t>
            </w:r>
          </w:p>
        </w:tc>
        <w:tc>
          <w:tcPr>
            <w:tcW w:w="1782" w:type="dxa"/>
            <w:tcBorders>
              <w:bottom w:val="single" w:sz="4" w:space="0" w:color="auto"/>
            </w:tcBorders>
            <w:vAlign w:val="bottom"/>
          </w:tcPr>
          <w:p w14:paraId="1291CEF5" w14:textId="5E5314D2" w:rsidR="00BC443C" w:rsidRPr="00563DF5" w:rsidRDefault="00BC443C" w:rsidP="005B39D2">
            <w:pPr>
              <w:rPr>
                <w:rFonts w:ascii="Arial" w:hAnsi="Arial" w:cs="Arial"/>
                <w:lang w:val="en-GB"/>
              </w:rPr>
            </w:pPr>
            <w:r w:rsidRPr="00563DF5">
              <w:rPr>
                <w:rFonts w:ascii="Arial" w:hAnsi="Arial" w:cs="Arial"/>
                <w:lang w:val="en-GB"/>
              </w:rPr>
              <w:t>85</w:t>
            </w:r>
          </w:p>
        </w:tc>
      </w:tr>
    </w:tbl>
    <w:p w14:paraId="7DA3DA40" w14:textId="7932122A" w:rsidR="00294CC7" w:rsidRPr="00563DF5" w:rsidRDefault="00734BC9" w:rsidP="005B39D2">
      <w:pPr>
        <w:rPr>
          <w:rFonts w:ascii="Arial" w:hAnsi="Arial" w:cs="Arial"/>
          <w:lang w:val="en-GB"/>
        </w:rPr>
      </w:pPr>
      <w:r w:rsidRPr="00563DF5">
        <w:rPr>
          <w:rFonts w:ascii="Arial" w:hAnsi="Arial" w:cs="Arial"/>
          <w:lang w:val="en-GB"/>
        </w:rPr>
        <w:softHyphen/>
      </w:r>
      <w:r w:rsidRPr="00563DF5">
        <w:rPr>
          <w:rFonts w:ascii="Arial" w:hAnsi="Arial" w:cs="Arial"/>
          <w:lang w:val="en-GB"/>
        </w:rPr>
        <w:softHyphen/>
      </w:r>
      <w:r w:rsidR="00B612CA" w:rsidRPr="00563DF5">
        <w:rPr>
          <w:rFonts w:ascii="Arial" w:hAnsi="Arial" w:cs="Arial"/>
          <w:vertAlign w:val="superscript"/>
          <w:lang w:val="en-GB"/>
        </w:rPr>
        <w:t xml:space="preserve">a </w:t>
      </w:r>
      <w:r w:rsidR="00482E2E" w:rsidRPr="00563DF5">
        <w:rPr>
          <w:rFonts w:ascii="Arial" w:hAnsi="Arial" w:cs="Arial"/>
          <w:lang w:val="en-GB"/>
        </w:rPr>
        <w:t xml:space="preserve">Conversion and yield are calculated by (high-field, 376 MHz) </w:t>
      </w:r>
      <w:r w:rsidR="00DD6D25" w:rsidRPr="00563DF5">
        <w:rPr>
          <w:rFonts w:ascii="Arial" w:hAnsi="Arial" w:cs="Arial"/>
          <w:vertAlign w:val="superscript"/>
          <w:lang w:val="en-GB"/>
        </w:rPr>
        <w:t>19</w:t>
      </w:r>
      <w:r w:rsidR="00DD6D25" w:rsidRPr="00563DF5">
        <w:rPr>
          <w:rFonts w:ascii="Arial" w:hAnsi="Arial" w:cs="Arial"/>
          <w:lang w:val="en-GB"/>
        </w:rPr>
        <w:t>F-NMR</w:t>
      </w:r>
      <w:r w:rsidR="00482E2E" w:rsidRPr="00563DF5">
        <w:rPr>
          <w:rFonts w:ascii="Arial" w:hAnsi="Arial" w:cs="Arial"/>
          <w:lang w:val="en-GB"/>
        </w:rPr>
        <w:t>.</w:t>
      </w:r>
    </w:p>
    <w:p w14:paraId="0CE5AB1C" w14:textId="1F198247" w:rsidR="007274BF" w:rsidRPr="00563DF5" w:rsidRDefault="00AA36DC" w:rsidP="00827BAC">
      <w:pPr>
        <w:pStyle w:val="Heading2"/>
        <w:rPr>
          <w:lang w:val="en-GB"/>
        </w:rPr>
      </w:pPr>
      <w:bookmarkStart w:id="18" w:name="_Toc103762332"/>
      <w:r w:rsidRPr="00563DF5">
        <w:rPr>
          <w:lang w:val="en-GB"/>
        </w:rPr>
        <w:t>Optimization</w:t>
      </w:r>
      <w:bookmarkEnd w:id="18"/>
      <w:r w:rsidR="00827BAC" w:rsidRPr="00563DF5">
        <w:rPr>
          <w:lang w:val="en-GB"/>
        </w:rPr>
        <w:t xml:space="preserve"> of temperature and light intensity</w:t>
      </w:r>
    </w:p>
    <w:p w14:paraId="1D468F4E" w14:textId="27EC1F1E" w:rsidR="00996B76" w:rsidRPr="00563DF5" w:rsidRDefault="00AA36DC" w:rsidP="00083F07">
      <w:pPr>
        <w:rPr>
          <w:rFonts w:ascii="Arial" w:hAnsi="Arial" w:cs="Arial"/>
          <w:lang w:val="en-GB"/>
        </w:rPr>
      </w:pPr>
      <w:r w:rsidRPr="00563DF5">
        <w:rPr>
          <w:rFonts w:ascii="Arial" w:hAnsi="Arial" w:cs="Arial"/>
          <w:lang w:val="en-GB"/>
        </w:rPr>
        <w:t xml:space="preserve">The effect of temperature and light intensity on the reaction were evaluated by one-variable-at-a-time method, i.e. all the other parameters were kept constant while changing </w:t>
      </w:r>
      <w:r w:rsidRPr="00563DF5">
        <w:rPr>
          <w:rFonts w:ascii="Arial" w:hAnsi="Arial" w:cs="Arial"/>
          <w:lang w:val="en-GB"/>
        </w:rPr>
        <w:lastRenderedPageBreak/>
        <w:t xml:space="preserve">either temperature or light intensity. </w:t>
      </w:r>
      <w:r w:rsidR="00827BAC" w:rsidRPr="00563DF5">
        <w:rPr>
          <w:rFonts w:ascii="Arial" w:hAnsi="Arial" w:cs="Arial"/>
          <w:lang w:val="en-GB"/>
        </w:rPr>
        <w:t>High temperature</w:t>
      </w:r>
      <w:r w:rsidR="00274EA3" w:rsidRPr="00563DF5">
        <w:rPr>
          <w:rFonts w:ascii="Arial" w:hAnsi="Arial" w:cs="Arial"/>
          <w:lang w:val="en-GB"/>
        </w:rPr>
        <w:t xml:space="preserve"> </w:t>
      </w:r>
      <w:r w:rsidR="00827BAC" w:rsidRPr="00563DF5">
        <w:rPr>
          <w:rFonts w:ascii="Arial" w:hAnsi="Arial" w:cs="Arial"/>
          <w:lang w:val="en-GB"/>
        </w:rPr>
        <w:t>darkened</w:t>
      </w:r>
      <w:r w:rsidR="00274EA3" w:rsidRPr="00563DF5">
        <w:rPr>
          <w:rFonts w:ascii="Arial" w:hAnsi="Arial" w:cs="Arial"/>
          <w:lang w:val="en-GB"/>
        </w:rPr>
        <w:t xml:space="preserve"> the</w:t>
      </w:r>
      <w:r w:rsidR="00827BAC" w:rsidRPr="00563DF5">
        <w:rPr>
          <w:rFonts w:ascii="Arial" w:hAnsi="Arial" w:cs="Arial"/>
          <w:lang w:val="en-GB"/>
        </w:rPr>
        <w:t xml:space="preserve"> material in the</w:t>
      </w:r>
      <w:r w:rsidR="00274EA3" w:rsidRPr="00563DF5">
        <w:rPr>
          <w:rFonts w:ascii="Arial" w:hAnsi="Arial" w:cs="Arial"/>
          <w:lang w:val="en-GB"/>
        </w:rPr>
        <w:t xml:space="preserve"> packed-bed</w:t>
      </w:r>
      <w:r w:rsidR="00E62AD1" w:rsidRPr="00563DF5">
        <w:rPr>
          <w:rFonts w:ascii="Arial" w:hAnsi="Arial" w:cs="Arial"/>
          <w:lang w:val="en-GB"/>
        </w:rPr>
        <w:t xml:space="preserve"> column</w:t>
      </w:r>
      <w:r w:rsidR="00274EA3" w:rsidRPr="00563DF5">
        <w:rPr>
          <w:rFonts w:ascii="Arial" w:hAnsi="Arial" w:cs="Arial"/>
          <w:lang w:val="en-GB"/>
        </w:rPr>
        <w:t xml:space="preserve"> (</w:t>
      </w:r>
      <w:r w:rsidR="00083F07" w:rsidRPr="00563DF5">
        <w:rPr>
          <w:rFonts w:ascii="Arial" w:hAnsi="Arial" w:cs="Arial"/>
          <w:lang w:val="en-GB"/>
        </w:rPr>
        <w:fldChar w:fldCharType="begin"/>
      </w:r>
      <w:r w:rsidR="00083F07" w:rsidRPr="00563DF5">
        <w:rPr>
          <w:rFonts w:ascii="Arial" w:hAnsi="Arial" w:cs="Arial"/>
          <w:lang w:val="en-GB"/>
        </w:rPr>
        <w:instrText xml:space="preserve"> REF _Ref103718976 \h  \* MERGEFORMAT </w:instrText>
      </w:r>
      <w:r w:rsidR="00083F07" w:rsidRPr="00563DF5">
        <w:rPr>
          <w:rFonts w:ascii="Arial" w:hAnsi="Arial" w:cs="Arial"/>
          <w:lang w:val="en-GB"/>
        </w:rPr>
      </w:r>
      <w:r w:rsidR="00083F07" w:rsidRPr="00563DF5">
        <w:rPr>
          <w:rFonts w:ascii="Arial" w:hAnsi="Arial" w:cs="Arial"/>
          <w:lang w:val="en-GB"/>
        </w:rPr>
        <w:fldChar w:fldCharType="separate"/>
      </w:r>
      <w:r w:rsidR="00573BCA" w:rsidRPr="00573BCA">
        <w:rPr>
          <w:rFonts w:ascii="Arial" w:hAnsi="Arial" w:cs="Arial"/>
          <w:lang w:val="en-GB"/>
        </w:rPr>
        <w:t>Figure S2</w:t>
      </w:r>
      <w:r w:rsidR="00083F07" w:rsidRPr="00563DF5">
        <w:rPr>
          <w:rFonts w:ascii="Arial" w:hAnsi="Arial" w:cs="Arial"/>
          <w:lang w:val="en-GB"/>
        </w:rPr>
        <w:fldChar w:fldCharType="end"/>
      </w:r>
      <w:r w:rsidR="00083F07" w:rsidRPr="00563DF5">
        <w:rPr>
          <w:rFonts w:ascii="Arial" w:hAnsi="Arial" w:cs="Arial"/>
          <w:lang w:val="en-GB"/>
        </w:rPr>
        <w:t>).</w:t>
      </w:r>
    </w:p>
    <w:p w14:paraId="59EBE23F" w14:textId="5C01F331" w:rsidR="00A72FA4" w:rsidRPr="00563DF5" w:rsidRDefault="00573BCA" w:rsidP="00D2210B">
      <w:pPr>
        <w:jc w:val="center"/>
        <w:rPr>
          <w:rFonts w:ascii="Arial" w:hAnsi="Arial" w:cs="Arial"/>
          <w:lang w:val="en-GB"/>
        </w:rPr>
      </w:pPr>
      <w:r w:rsidRPr="00563DF5">
        <w:rPr>
          <w:rFonts w:ascii="Arial" w:hAnsi="Arial" w:cs="Arial"/>
          <w:lang w:val="en-GB"/>
        </w:rPr>
        <w:pict w14:anchorId="588403AC">
          <v:shape id="_x0000_i1027" type="#_x0000_t75" style="width:376.5pt;height:151.5pt">
            <v:imagedata r:id="rId13" o:title="Image5_v2" croptop="33343f" cropbottom="17249f" cropleft="5445f" cropright="16489f"/>
          </v:shape>
        </w:pict>
      </w:r>
    </w:p>
    <w:p w14:paraId="2F42F2FB" w14:textId="14A32B8B" w:rsidR="00A278D2" w:rsidRPr="00563DF5" w:rsidRDefault="00083F07" w:rsidP="00083F07">
      <w:pPr>
        <w:pStyle w:val="Caption"/>
        <w:rPr>
          <w:lang w:val="en-GB"/>
        </w:rPr>
      </w:pPr>
      <w:bookmarkStart w:id="19" w:name="_Ref103718976"/>
      <w:bookmarkStart w:id="20" w:name="_Ref103718980"/>
      <w:r w:rsidRPr="00563DF5">
        <w:rPr>
          <w:b/>
          <w:lang w:val="en-GB"/>
        </w:rPr>
        <w:t>Figure S</w:t>
      </w:r>
      <w:r w:rsidRPr="00563DF5">
        <w:rPr>
          <w:b/>
          <w:lang w:val="en-GB"/>
        </w:rPr>
        <w:fldChar w:fldCharType="begin"/>
      </w:r>
      <w:r w:rsidRPr="00563DF5">
        <w:rPr>
          <w:b/>
          <w:lang w:val="en-GB"/>
        </w:rPr>
        <w:instrText xml:space="preserve"> SEQ Figure \* ARABIC </w:instrText>
      </w:r>
      <w:r w:rsidRPr="00563DF5">
        <w:rPr>
          <w:b/>
          <w:lang w:val="en-GB"/>
        </w:rPr>
        <w:fldChar w:fldCharType="separate"/>
      </w:r>
      <w:r w:rsidR="00573BCA">
        <w:rPr>
          <w:b/>
          <w:noProof/>
          <w:lang w:val="en-GB"/>
        </w:rPr>
        <w:t>2</w:t>
      </w:r>
      <w:r w:rsidRPr="00563DF5">
        <w:rPr>
          <w:b/>
          <w:lang w:val="en-GB"/>
        </w:rPr>
        <w:fldChar w:fldCharType="end"/>
      </w:r>
      <w:bookmarkEnd w:id="19"/>
      <w:r w:rsidRPr="00563DF5">
        <w:rPr>
          <w:lang w:val="en-GB"/>
        </w:rPr>
        <w:t xml:space="preserve"> </w:t>
      </w:r>
      <w:r w:rsidR="005C30F2" w:rsidRPr="00563DF5">
        <w:rPr>
          <w:lang w:val="en-GB"/>
        </w:rPr>
        <w:t xml:space="preserve">Photos of the packed column (a) before reaction (b) after irradiation at 70 </w:t>
      </w:r>
      <w:r w:rsidR="00D2210B" w:rsidRPr="00563DF5">
        <w:rPr>
          <w:lang w:val="en-GB"/>
        </w:rPr>
        <w:t>°</w:t>
      </w:r>
      <w:r w:rsidR="005C30F2" w:rsidRPr="00563DF5">
        <w:rPr>
          <w:lang w:val="en-GB"/>
        </w:rPr>
        <w:t>C for 12 hours.</w:t>
      </w:r>
      <w:bookmarkEnd w:id="20"/>
    </w:p>
    <w:p w14:paraId="752F2C55" w14:textId="33E90034" w:rsidR="00083F07" w:rsidRPr="00563DF5" w:rsidRDefault="00083F07" w:rsidP="00083F07">
      <w:pPr>
        <w:rPr>
          <w:lang w:val="en-GB"/>
        </w:rPr>
      </w:pPr>
    </w:p>
    <w:p w14:paraId="60BF9DFB" w14:textId="687D2AFE" w:rsidR="00A9799D" w:rsidRPr="00563DF5" w:rsidRDefault="005C30F2" w:rsidP="00B15ED0">
      <w:pPr>
        <w:pStyle w:val="Heading2"/>
        <w:rPr>
          <w:lang w:val="en-GB"/>
        </w:rPr>
      </w:pPr>
      <w:bookmarkStart w:id="21" w:name="_Toc103762333"/>
      <w:r w:rsidRPr="00563DF5">
        <w:rPr>
          <w:lang w:val="en-GB"/>
        </w:rPr>
        <w:t>Catalyst loading</w:t>
      </w:r>
      <w:bookmarkEnd w:id="21"/>
    </w:p>
    <w:p w14:paraId="1BEEC2C9" w14:textId="28C88716" w:rsidR="00A9799D" w:rsidRPr="00563DF5" w:rsidRDefault="00E918EA" w:rsidP="005B39D2">
      <w:pPr>
        <w:rPr>
          <w:rFonts w:ascii="Arial" w:hAnsi="Arial" w:cs="Arial"/>
          <w:lang w:val="en-GB"/>
        </w:rPr>
      </w:pPr>
      <w:r w:rsidRPr="00563DF5">
        <w:rPr>
          <w:rFonts w:ascii="Arial" w:hAnsi="Arial" w:cs="Arial"/>
          <w:lang w:val="en-GB"/>
        </w:rPr>
        <w:t xml:space="preserve">The </w:t>
      </w:r>
      <w:r w:rsidR="005C30F2" w:rsidRPr="00563DF5">
        <w:rPr>
          <w:rFonts w:ascii="Arial" w:hAnsi="Arial" w:cs="Arial"/>
          <w:lang w:val="en-GB"/>
        </w:rPr>
        <w:t>impact of the catalyst loading was evaluated by preparing packed bed with different poly-czbpy content, ranging between 3.3 and 0.8% w/w. A trend for higher selectivity with lower catalyst loading is observed,</w:t>
      </w:r>
      <w:r w:rsidR="000D4429" w:rsidRPr="00563DF5">
        <w:rPr>
          <w:rFonts w:ascii="Arial" w:hAnsi="Arial" w:cs="Arial"/>
          <w:lang w:val="en-GB"/>
        </w:rPr>
        <w:t xml:space="preserve"> while the change in conversion was relatively minor and could partly be attributed to the difference in packed bed volumes. We selected the ratio of 1.6%</w:t>
      </w:r>
      <w:r w:rsidR="00A76D78" w:rsidRPr="00563DF5">
        <w:rPr>
          <w:rFonts w:ascii="Arial" w:hAnsi="Arial" w:cs="Arial"/>
          <w:lang w:val="en-GB"/>
        </w:rPr>
        <w:t xml:space="preserve"> </w:t>
      </w:r>
      <w:r w:rsidR="000D4429" w:rsidRPr="00563DF5">
        <w:rPr>
          <w:rFonts w:ascii="Arial" w:hAnsi="Arial" w:cs="Arial"/>
          <w:lang w:val="en-GB"/>
        </w:rPr>
        <w:t>for further experiment since it balances the amount of poly-czbpy needed and the selectivity while maintaining essentially the same activity of the 3.3% w/w loading.</w:t>
      </w:r>
    </w:p>
    <w:p w14:paraId="35BE0DF7" w14:textId="6A0CB895" w:rsidR="005C30F2" w:rsidRPr="00563DF5" w:rsidRDefault="005C30F2" w:rsidP="005C30F2">
      <w:pPr>
        <w:pStyle w:val="Caption"/>
        <w:rPr>
          <w:lang w:val="en-GB"/>
        </w:rPr>
      </w:pPr>
      <w:r w:rsidRPr="00563DF5">
        <w:rPr>
          <w:b/>
          <w:lang w:val="en-GB"/>
        </w:rPr>
        <w:t>Table S</w:t>
      </w:r>
      <w:r w:rsidRPr="00563DF5">
        <w:rPr>
          <w:b/>
          <w:lang w:val="en-GB"/>
        </w:rPr>
        <w:fldChar w:fldCharType="begin"/>
      </w:r>
      <w:r w:rsidRPr="00563DF5">
        <w:rPr>
          <w:b/>
          <w:lang w:val="en-GB"/>
        </w:rPr>
        <w:instrText xml:space="preserve"> SEQ Table \* ARABIC </w:instrText>
      </w:r>
      <w:r w:rsidRPr="00563DF5">
        <w:rPr>
          <w:b/>
          <w:lang w:val="en-GB"/>
        </w:rPr>
        <w:fldChar w:fldCharType="separate"/>
      </w:r>
      <w:r w:rsidR="00573BCA">
        <w:rPr>
          <w:b/>
          <w:noProof/>
          <w:lang w:val="en-GB"/>
        </w:rPr>
        <w:t>3</w:t>
      </w:r>
      <w:r w:rsidRPr="00563DF5">
        <w:rPr>
          <w:b/>
          <w:lang w:val="en-GB"/>
        </w:rPr>
        <w:fldChar w:fldCharType="end"/>
      </w:r>
      <w:r w:rsidRPr="00563DF5">
        <w:rPr>
          <w:lang w:val="en-GB"/>
        </w:rPr>
        <w:t xml:space="preserve"> Optimization of catalyst weight ratio for coupling of 4-iodobenzotrifluoride and</w:t>
      </w:r>
      <w:r w:rsidRPr="00563DF5">
        <w:rPr>
          <w:i/>
          <w:lang w:val="en-GB"/>
        </w:rPr>
        <w:t xml:space="preserve"> </w:t>
      </w:r>
      <w:r w:rsidRPr="00563DF5">
        <w:rPr>
          <w:lang w:val="en-GB"/>
        </w:rPr>
        <w:t xml:space="preserve">sodium p-toluensulfinate. </w:t>
      </w:r>
      <w:r w:rsidR="00957CF3" w:rsidRPr="00563DF5">
        <w:rPr>
          <w:lang w:val="en-GB"/>
        </w:rPr>
        <w:object w:dxaOrig="7257" w:dyaOrig="1528" w14:anchorId="6A73A48D">
          <v:shape id="_x0000_i1028" type="#_x0000_t75" style="width:355pt;height:77.5pt" o:ole="">
            <v:imagedata r:id="rId14" o:title=""/>
          </v:shape>
          <o:OLEObject Type="Embed" ProgID="ChemDraw.Document.6.0" ShapeID="_x0000_i1028" DrawAspect="Content" ObjectID="_1717823901" r:id="rId15"/>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
        <w:gridCol w:w="2914"/>
        <w:gridCol w:w="2130"/>
        <w:gridCol w:w="1350"/>
        <w:gridCol w:w="2070"/>
      </w:tblGrid>
      <w:tr w:rsidR="00D304E7" w:rsidRPr="00563DF5" w14:paraId="7C722017" w14:textId="77777777" w:rsidTr="00B24A18">
        <w:tc>
          <w:tcPr>
            <w:tcW w:w="0" w:type="auto"/>
            <w:tcBorders>
              <w:top w:val="single" w:sz="4" w:space="0" w:color="auto"/>
              <w:bottom w:val="single" w:sz="4" w:space="0" w:color="auto"/>
            </w:tcBorders>
            <w:vAlign w:val="center"/>
          </w:tcPr>
          <w:p w14:paraId="3454234F" w14:textId="77777777" w:rsidR="00D304E7" w:rsidRPr="00563DF5" w:rsidRDefault="00D304E7" w:rsidP="005B39D2">
            <w:pPr>
              <w:rPr>
                <w:rFonts w:ascii="Arial" w:hAnsi="Arial" w:cs="Arial"/>
                <w:lang w:val="en-GB"/>
              </w:rPr>
            </w:pPr>
            <w:r w:rsidRPr="00563DF5">
              <w:rPr>
                <w:rFonts w:ascii="Arial" w:hAnsi="Arial" w:cs="Arial"/>
                <w:lang w:val="en-GB"/>
              </w:rPr>
              <w:t>Entry</w:t>
            </w:r>
            <w:r w:rsidRPr="00563DF5">
              <w:rPr>
                <w:rFonts w:ascii="Arial" w:hAnsi="Arial" w:cs="Arial"/>
                <w:vertAlign w:val="superscript"/>
                <w:lang w:val="en-GB"/>
              </w:rPr>
              <w:t>a</w:t>
            </w:r>
          </w:p>
        </w:tc>
        <w:tc>
          <w:tcPr>
            <w:tcW w:w="2914" w:type="dxa"/>
            <w:tcBorders>
              <w:top w:val="single" w:sz="4" w:space="0" w:color="auto"/>
              <w:bottom w:val="single" w:sz="4" w:space="0" w:color="auto"/>
            </w:tcBorders>
            <w:vAlign w:val="center"/>
          </w:tcPr>
          <w:p w14:paraId="1ADB661E" w14:textId="760A9407" w:rsidR="00D304E7" w:rsidRPr="00563DF5" w:rsidRDefault="007E57CC" w:rsidP="005B39D2">
            <w:pPr>
              <w:rPr>
                <w:rFonts w:ascii="Arial" w:hAnsi="Arial" w:cs="Arial"/>
                <w:lang w:val="en-GB"/>
              </w:rPr>
            </w:pPr>
            <w:r w:rsidRPr="00563DF5">
              <w:rPr>
                <w:rFonts w:ascii="Arial" w:hAnsi="Arial" w:cs="Arial"/>
                <w:lang w:val="en-GB"/>
              </w:rPr>
              <w:t xml:space="preserve">poly-czbpy </w:t>
            </w:r>
            <w:r w:rsidR="00A70373" w:rsidRPr="00563DF5">
              <w:rPr>
                <w:rFonts w:ascii="Arial" w:hAnsi="Arial" w:cs="Arial"/>
                <w:lang w:val="en-GB"/>
              </w:rPr>
              <w:t>ratio</w:t>
            </w:r>
            <w:r w:rsidRPr="00563DF5">
              <w:rPr>
                <w:rFonts w:ascii="Arial" w:hAnsi="Arial" w:cs="Arial"/>
                <w:lang w:val="en-GB"/>
              </w:rPr>
              <w:t xml:space="preserve"> [% w/w] </w:t>
            </w:r>
          </w:p>
        </w:tc>
        <w:tc>
          <w:tcPr>
            <w:tcW w:w="2130" w:type="dxa"/>
            <w:tcBorders>
              <w:top w:val="single" w:sz="4" w:space="0" w:color="auto"/>
              <w:bottom w:val="single" w:sz="4" w:space="0" w:color="auto"/>
            </w:tcBorders>
            <w:vAlign w:val="center"/>
          </w:tcPr>
          <w:p w14:paraId="3AE47B81" w14:textId="2D1A43EC" w:rsidR="00D304E7" w:rsidRPr="00563DF5" w:rsidRDefault="00D304E7" w:rsidP="005B39D2">
            <w:pPr>
              <w:rPr>
                <w:rFonts w:ascii="Arial" w:hAnsi="Arial" w:cs="Arial"/>
                <w:lang w:val="en-GB"/>
              </w:rPr>
            </w:pPr>
            <w:r w:rsidRPr="00563DF5">
              <w:rPr>
                <w:rFonts w:ascii="Arial" w:hAnsi="Arial" w:cs="Arial"/>
                <w:lang w:val="en-GB"/>
              </w:rPr>
              <w:t>Conversion [%]</w:t>
            </w:r>
          </w:p>
        </w:tc>
        <w:tc>
          <w:tcPr>
            <w:tcW w:w="1350" w:type="dxa"/>
            <w:tcBorders>
              <w:top w:val="single" w:sz="4" w:space="0" w:color="auto"/>
              <w:bottom w:val="single" w:sz="4" w:space="0" w:color="auto"/>
            </w:tcBorders>
            <w:vAlign w:val="center"/>
          </w:tcPr>
          <w:p w14:paraId="6A62D7EE" w14:textId="39DDAF3A" w:rsidR="00D304E7" w:rsidRPr="00563DF5" w:rsidRDefault="00AA78BF" w:rsidP="005B39D2">
            <w:pPr>
              <w:rPr>
                <w:rFonts w:ascii="Arial" w:hAnsi="Arial" w:cs="Arial"/>
                <w:lang w:val="en-GB"/>
              </w:rPr>
            </w:pPr>
            <w:r w:rsidRPr="00563DF5">
              <w:rPr>
                <w:rFonts w:ascii="Arial" w:hAnsi="Arial" w:cs="Arial"/>
                <w:lang w:val="en-GB"/>
              </w:rPr>
              <w:t xml:space="preserve">Yield </w:t>
            </w:r>
            <w:r w:rsidR="00D304E7" w:rsidRPr="00563DF5">
              <w:rPr>
                <w:rFonts w:ascii="Arial" w:hAnsi="Arial" w:cs="Arial"/>
                <w:lang w:val="en-GB"/>
              </w:rPr>
              <w:t>[%]</w:t>
            </w:r>
          </w:p>
        </w:tc>
        <w:tc>
          <w:tcPr>
            <w:tcW w:w="2070" w:type="dxa"/>
            <w:tcBorders>
              <w:top w:val="single" w:sz="4" w:space="0" w:color="auto"/>
              <w:bottom w:val="single" w:sz="4" w:space="0" w:color="auto"/>
            </w:tcBorders>
          </w:tcPr>
          <w:p w14:paraId="6DE94D42" w14:textId="7CECD94F" w:rsidR="00D304E7" w:rsidRPr="00563DF5" w:rsidRDefault="007E57CC" w:rsidP="005B39D2">
            <w:pPr>
              <w:rPr>
                <w:rFonts w:ascii="Arial" w:hAnsi="Arial" w:cs="Arial"/>
                <w:lang w:val="en-GB"/>
              </w:rPr>
            </w:pPr>
            <w:r w:rsidRPr="00563DF5">
              <w:rPr>
                <w:rFonts w:ascii="Arial" w:hAnsi="Arial" w:cs="Arial"/>
                <w:lang w:val="en-GB"/>
              </w:rPr>
              <w:t>Selectivity</w:t>
            </w:r>
            <w:r w:rsidR="00B612CA" w:rsidRPr="00563DF5">
              <w:rPr>
                <w:rFonts w:ascii="Arial" w:hAnsi="Arial" w:cs="Arial"/>
                <w:lang w:val="en-GB"/>
              </w:rPr>
              <w:t xml:space="preserve"> </w:t>
            </w:r>
            <w:r w:rsidRPr="00563DF5">
              <w:rPr>
                <w:rFonts w:ascii="Arial" w:hAnsi="Arial" w:cs="Arial"/>
                <w:lang w:val="en-GB"/>
              </w:rPr>
              <w:t>[%]</w:t>
            </w:r>
          </w:p>
        </w:tc>
      </w:tr>
      <w:tr w:rsidR="00D304E7" w:rsidRPr="00563DF5" w14:paraId="77C95689" w14:textId="77777777" w:rsidTr="00B24A18">
        <w:tc>
          <w:tcPr>
            <w:tcW w:w="0" w:type="auto"/>
            <w:tcBorders>
              <w:top w:val="single" w:sz="4" w:space="0" w:color="auto"/>
            </w:tcBorders>
            <w:vAlign w:val="center"/>
          </w:tcPr>
          <w:p w14:paraId="41460452" w14:textId="77777777" w:rsidR="00D304E7" w:rsidRPr="00563DF5" w:rsidRDefault="00D304E7" w:rsidP="005B39D2">
            <w:pPr>
              <w:rPr>
                <w:rFonts w:ascii="Arial" w:hAnsi="Arial" w:cs="Arial"/>
                <w:lang w:val="en-GB"/>
              </w:rPr>
            </w:pPr>
            <w:r w:rsidRPr="00563DF5">
              <w:rPr>
                <w:rFonts w:ascii="Arial" w:hAnsi="Arial" w:cs="Arial"/>
                <w:lang w:val="en-GB"/>
              </w:rPr>
              <w:t>1</w:t>
            </w:r>
          </w:p>
        </w:tc>
        <w:tc>
          <w:tcPr>
            <w:tcW w:w="2914" w:type="dxa"/>
            <w:tcBorders>
              <w:top w:val="single" w:sz="4" w:space="0" w:color="auto"/>
            </w:tcBorders>
            <w:vAlign w:val="bottom"/>
          </w:tcPr>
          <w:p w14:paraId="3620A245" w14:textId="12618EF0" w:rsidR="00D304E7" w:rsidRPr="00563DF5" w:rsidRDefault="007E57CC" w:rsidP="005B39D2">
            <w:pPr>
              <w:rPr>
                <w:rFonts w:ascii="Arial" w:hAnsi="Arial" w:cs="Arial"/>
                <w:lang w:val="en-GB"/>
              </w:rPr>
            </w:pPr>
            <w:r w:rsidRPr="00563DF5">
              <w:rPr>
                <w:rFonts w:ascii="Arial" w:hAnsi="Arial" w:cs="Arial"/>
                <w:lang w:val="en-GB"/>
              </w:rPr>
              <w:t>3.3</w:t>
            </w:r>
          </w:p>
        </w:tc>
        <w:tc>
          <w:tcPr>
            <w:tcW w:w="2130" w:type="dxa"/>
            <w:tcBorders>
              <w:top w:val="single" w:sz="4" w:space="0" w:color="auto"/>
            </w:tcBorders>
            <w:vAlign w:val="bottom"/>
          </w:tcPr>
          <w:p w14:paraId="1D40A9A0" w14:textId="13208096" w:rsidR="00D304E7" w:rsidRPr="00563DF5" w:rsidRDefault="007528C7" w:rsidP="005B39D2">
            <w:pPr>
              <w:rPr>
                <w:rFonts w:ascii="Arial" w:hAnsi="Arial" w:cs="Arial"/>
                <w:lang w:val="en-GB"/>
              </w:rPr>
            </w:pPr>
            <w:r w:rsidRPr="00563DF5">
              <w:rPr>
                <w:rFonts w:ascii="Arial" w:hAnsi="Arial" w:cs="Arial"/>
                <w:lang w:val="en-GB"/>
              </w:rPr>
              <w:t>46</w:t>
            </w:r>
          </w:p>
        </w:tc>
        <w:tc>
          <w:tcPr>
            <w:tcW w:w="1350" w:type="dxa"/>
            <w:tcBorders>
              <w:top w:val="single" w:sz="4" w:space="0" w:color="auto"/>
            </w:tcBorders>
            <w:vAlign w:val="bottom"/>
          </w:tcPr>
          <w:p w14:paraId="54B81080" w14:textId="324FD8E8" w:rsidR="00D304E7" w:rsidRPr="00563DF5" w:rsidRDefault="007528C7" w:rsidP="005B39D2">
            <w:pPr>
              <w:rPr>
                <w:rFonts w:ascii="Arial" w:hAnsi="Arial" w:cs="Arial"/>
                <w:lang w:val="en-GB"/>
              </w:rPr>
            </w:pPr>
            <w:r w:rsidRPr="00563DF5">
              <w:rPr>
                <w:rFonts w:ascii="Arial" w:hAnsi="Arial" w:cs="Arial"/>
                <w:lang w:val="en-GB"/>
              </w:rPr>
              <w:t>36</w:t>
            </w:r>
          </w:p>
        </w:tc>
        <w:tc>
          <w:tcPr>
            <w:tcW w:w="2070" w:type="dxa"/>
            <w:tcBorders>
              <w:top w:val="single" w:sz="4" w:space="0" w:color="auto"/>
            </w:tcBorders>
          </w:tcPr>
          <w:p w14:paraId="1CFDFACC" w14:textId="24AD5AF5" w:rsidR="00D304E7" w:rsidRPr="00563DF5" w:rsidRDefault="007528C7" w:rsidP="005B39D2">
            <w:pPr>
              <w:rPr>
                <w:rFonts w:ascii="Arial" w:hAnsi="Arial" w:cs="Arial"/>
                <w:lang w:val="en-GB"/>
              </w:rPr>
            </w:pPr>
            <w:r w:rsidRPr="00563DF5">
              <w:rPr>
                <w:rFonts w:ascii="Arial" w:hAnsi="Arial" w:cs="Arial"/>
                <w:lang w:val="en-GB"/>
              </w:rPr>
              <w:t>78</w:t>
            </w:r>
          </w:p>
        </w:tc>
      </w:tr>
      <w:tr w:rsidR="00D304E7" w:rsidRPr="00563DF5" w14:paraId="1B73AA2E" w14:textId="77777777" w:rsidTr="00B24A18">
        <w:tc>
          <w:tcPr>
            <w:tcW w:w="0" w:type="auto"/>
            <w:vAlign w:val="center"/>
          </w:tcPr>
          <w:p w14:paraId="0209ADC6" w14:textId="77777777" w:rsidR="00D304E7" w:rsidRPr="00563DF5" w:rsidRDefault="00D304E7" w:rsidP="005B39D2">
            <w:pPr>
              <w:rPr>
                <w:rFonts w:ascii="Arial" w:hAnsi="Arial" w:cs="Arial"/>
                <w:b/>
                <w:lang w:val="en-GB"/>
              </w:rPr>
            </w:pPr>
            <w:r w:rsidRPr="00563DF5">
              <w:rPr>
                <w:rFonts w:ascii="Arial" w:hAnsi="Arial" w:cs="Arial"/>
                <w:b/>
                <w:lang w:val="en-GB"/>
              </w:rPr>
              <w:t>2</w:t>
            </w:r>
          </w:p>
        </w:tc>
        <w:tc>
          <w:tcPr>
            <w:tcW w:w="2914" w:type="dxa"/>
            <w:vAlign w:val="bottom"/>
          </w:tcPr>
          <w:p w14:paraId="485C3CE7" w14:textId="552AF1B5" w:rsidR="00D304E7" w:rsidRPr="00563DF5" w:rsidRDefault="007E57CC" w:rsidP="005B39D2">
            <w:pPr>
              <w:rPr>
                <w:rFonts w:ascii="Arial" w:hAnsi="Arial" w:cs="Arial"/>
                <w:b/>
                <w:lang w:val="en-GB"/>
              </w:rPr>
            </w:pPr>
            <w:r w:rsidRPr="00563DF5">
              <w:rPr>
                <w:rFonts w:ascii="Arial" w:hAnsi="Arial" w:cs="Arial"/>
                <w:b/>
                <w:lang w:val="en-GB"/>
              </w:rPr>
              <w:t>1.6</w:t>
            </w:r>
          </w:p>
        </w:tc>
        <w:tc>
          <w:tcPr>
            <w:tcW w:w="2130" w:type="dxa"/>
            <w:vAlign w:val="bottom"/>
          </w:tcPr>
          <w:p w14:paraId="134944DA" w14:textId="0D3E7F8F" w:rsidR="00D304E7" w:rsidRPr="00563DF5" w:rsidRDefault="007528C7" w:rsidP="005B39D2">
            <w:pPr>
              <w:rPr>
                <w:rFonts w:ascii="Arial" w:hAnsi="Arial" w:cs="Arial"/>
                <w:b/>
                <w:lang w:val="en-GB"/>
              </w:rPr>
            </w:pPr>
            <w:r w:rsidRPr="00563DF5">
              <w:rPr>
                <w:rFonts w:ascii="Arial" w:hAnsi="Arial" w:cs="Arial"/>
                <w:b/>
                <w:lang w:val="en-GB"/>
              </w:rPr>
              <w:t>45</w:t>
            </w:r>
          </w:p>
        </w:tc>
        <w:tc>
          <w:tcPr>
            <w:tcW w:w="1350" w:type="dxa"/>
            <w:vAlign w:val="bottom"/>
          </w:tcPr>
          <w:p w14:paraId="7CE322ED" w14:textId="347D5D36" w:rsidR="00D304E7" w:rsidRPr="00563DF5" w:rsidRDefault="007528C7" w:rsidP="005B39D2">
            <w:pPr>
              <w:rPr>
                <w:rFonts w:ascii="Arial" w:hAnsi="Arial" w:cs="Arial"/>
                <w:b/>
                <w:lang w:val="en-GB"/>
              </w:rPr>
            </w:pPr>
            <w:r w:rsidRPr="00563DF5">
              <w:rPr>
                <w:rFonts w:ascii="Arial" w:hAnsi="Arial" w:cs="Arial"/>
                <w:b/>
                <w:lang w:val="en-GB"/>
              </w:rPr>
              <w:t>37</w:t>
            </w:r>
          </w:p>
        </w:tc>
        <w:tc>
          <w:tcPr>
            <w:tcW w:w="2070" w:type="dxa"/>
          </w:tcPr>
          <w:p w14:paraId="159937B3" w14:textId="52F89E6F" w:rsidR="00D304E7" w:rsidRPr="00563DF5" w:rsidRDefault="007528C7" w:rsidP="005B39D2">
            <w:pPr>
              <w:rPr>
                <w:rFonts w:ascii="Arial" w:hAnsi="Arial" w:cs="Arial"/>
                <w:b/>
                <w:lang w:val="en-GB"/>
              </w:rPr>
            </w:pPr>
            <w:r w:rsidRPr="00563DF5">
              <w:rPr>
                <w:rFonts w:ascii="Arial" w:hAnsi="Arial" w:cs="Arial"/>
                <w:b/>
                <w:lang w:val="en-GB"/>
              </w:rPr>
              <w:t>8</w:t>
            </w:r>
            <w:r w:rsidR="00A76D78" w:rsidRPr="00563DF5">
              <w:rPr>
                <w:rFonts w:ascii="Arial" w:hAnsi="Arial" w:cs="Arial"/>
                <w:b/>
                <w:lang w:val="en-GB"/>
              </w:rPr>
              <w:t>2</w:t>
            </w:r>
          </w:p>
        </w:tc>
      </w:tr>
      <w:tr w:rsidR="00D304E7" w:rsidRPr="00563DF5" w14:paraId="61FE1B9B" w14:textId="77777777" w:rsidTr="00B24A18">
        <w:tc>
          <w:tcPr>
            <w:tcW w:w="0" w:type="auto"/>
            <w:vAlign w:val="center"/>
          </w:tcPr>
          <w:p w14:paraId="3F546A12" w14:textId="77777777" w:rsidR="00D304E7" w:rsidRPr="00563DF5" w:rsidRDefault="00D304E7" w:rsidP="005B39D2">
            <w:pPr>
              <w:rPr>
                <w:rFonts w:ascii="Arial" w:hAnsi="Arial" w:cs="Arial"/>
                <w:lang w:val="en-GB"/>
              </w:rPr>
            </w:pPr>
            <w:r w:rsidRPr="00563DF5">
              <w:rPr>
                <w:rFonts w:ascii="Arial" w:hAnsi="Arial" w:cs="Arial"/>
                <w:lang w:val="en-GB"/>
              </w:rPr>
              <w:lastRenderedPageBreak/>
              <w:t>3</w:t>
            </w:r>
          </w:p>
        </w:tc>
        <w:tc>
          <w:tcPr>
            <w:tcW w:w="2914" w:type="dxa"/>
            <w:vAlign w:val="bottom"/>
          </w:tcPr>
          <w:p w14:paraId="247619B2" w14:textId="1CDA815A" w:rsidR="00D304E7" w:rsidRPr="00563DF5" w:rsidRDefault="007E57CC" w:rsidP="005B39D2">
            <w:pPr>
              <w:rPr>
                <w:rFonts w:ascii="Arial" w:hAnsi="Arial" w:cs="Arial"/>
                <w:lang w:val="en-GB"/>
              </w:rPr>
            </w:pPr>
            <w:r w:rsidRPr="00563DF5">
              <w:rPr>
                <w:rFonts w:ascii="Arial" w:hAnsi="Arial" w:cs="Arial"/>
                <w:lang w:val="en-GB"/>
              </w:rPr>
              <w:t>1.2</w:t>
            </w:r>
          </w:p>
        </w:tc>
        <w:tc>
          <w:tcPr>
            <w:tcW w:w="2130" w:type="dxa"/>
            <w:vAlign w:val="bottom"/>
          </w:tcPr>
          <w:p w14:paraId="4CEAF445" w14:textId="55099B11" w:rsidR="00D304E7" w:rsidRPr="00563DF5" w:rsidRDefault="007528C7" w:rsidP="005B39D2">
            <w:pPr>
              <w:rPr>
                <w:rFonts w:ascii="Arial" w:hAnsi="Arial" w:cs="Arial"/>
                <w:lang w:val="en-GB"/>
              </w:rPr>
            </w:pPr>
            <w:r w:rsidRPr="00563DF5">
              <w:rPr>
                <w:rFonts w:ascii="Arial" w:hAnsi="Arial" w:cs="Arial"/>
                <w:lang w:val="en-GB"/>
              </w:rPr>
              <w:t>38</w:t>
            </w:r>
          </w:p>
        </w:tc>
        <w:tc>
          <w:tcPr>
            <w:tcW w:w="1350" w:type="dxa"/>
            <w:vAlign w:val="bottom"/>
          </w:tcPr>
          <w:p w14:paraId="6CA9D4D4" w14:textId="4A6F9B2F" w:rsidR="00D304E7" w:rsidRPr="00563DF5" w:rsidRDefault="007528C7" w:rsidP="005B39D2">
            <w:pPr>
              <w:rPr>
                <w:rFonts w:ascii="Arial" w:hAnsi="Arial" w:cs="Arial"/>
                <w:lang w:val="en-GB"/>
              </w:rPr>
            </w:pPr>
            <w:r w:rsidRPr="00563DF5">
              <w:rPr>
                <w:rFonts w:ascii="Arial" w:hAnsi="Arial" w:cs="Arial"/>
                <w:lang w:val="en-GB"/>
              </w:rPr>
              <w:t>34</w:t>
            </w:r>
          </w:p>
        </w:tc>
        <w:tc>
          <w:tcPr>
            <w:tcW w:w="2070" w:type="dxa"/>
          </w:tcPr>
          <w:p w14:paraId="61C47D61" w14:textId="1779A2FA" w:rsidR="00D304E7" w:rsidRPr="00563DF5" w:rsidRDefault="007528C7" w:rsidP="005B39D2">
            <w:pPr>
              <w:rPr>
                <w:rFonts w:ascii="Arial" w:hAnsi="Arial" w:cs="Arial"/>
                <w:lang w:val="en-GB"/>
              </w:rPr>
            </w:pPr>
            <w:r w:rsidRPr="00563DF5">
              <w:rPr>
                <w:rFonts w:ascii="Arial" w:hAnsi="Arial" w:cs="Arial"/>
                <w:lang w:val="en-GB"/>
              </w:rPr>
              <w:t>89</w:t>
            </w:r>
          </w:p>
        </w:tc>
      </w:tr>
      <w:tr w:rsidR="00D304E7" w:rsidRPr="00563DF5" w14:paraId="6096C38C" w14:textId="77777777" w:rsidTr="00B24A18">
        <w:tc>
          <w:tcPr>
            <w:tcW w:w="0" w:type="auto"/>
            <w:tcBorders>
              <w:bottom w:val="single" w:sz="4" w:space="0" w:color="auto"/>
            </w:tcBorders>
            <w:vAlign w:val="center"/>
          </w:tcPr>
          <w:p w14:paraId="6C75F7AD" w14:textId="41ED6DD8" w:rsidR="00D304E7" w:rsidRPr="00563DF5" w:rsidRDefault="00D304E7" w:rsidP="005B39D2">
            <w:pPr>
              <w:rPr>
                <w:rFonts w:ascii="Arial" w:hAnsi="Arial" w:cs="Arial"/>
                <w:lang w:val="en-GB"/>
              </w:rPr>
            </w:pPr>
            <w:r w:rsidRPr="00563DF5">
              <w:rPr>
                <w:rFonts w:ascii="Arial" w:hAnsi="Arial" w:cs="Arial"/>
                <w:lang w:val="en-GB"/>
              </w:rPr>
              <w:t>4</w:t>
            </w:r>
          </w:p>
        </w:tc>
        <w:tc>
          <w:tcPr>
            <w:tcW w:w="2914" w:type="dxa"/>
            <w:tcBorders>
              <w:bottom w:val="single" w:sz="4" w:space="0" w:color="auto"/>
            </w:tcBorders>
            <w:vAlign w:val="bottom"/>
          </w:tcPr>
          <w:p w14:paraId="04AB970C" w14:textId="10537674" w:rsidR="00D304E7" w:rsidRPr="00563DF5" w:rsidRDefault="007E57CC" w:rsidP="005B39D2">
            <w:pPr>
              <w:rPr>
                <w:rFonts w:ascii="Arial" w:hAnsi="Arial" w:cs="Arial"/>
                <w:lang w:val="en-GB"/>
              </w:rPr>
            </w:pPr>
            <w:r w:rsidRPr="00563DF5">
              <w:rPr>
                <w:rFonts w:ascii="Arial" w:hAnsi="Arial" w:cs="Arial"/>
                <w:lang w:val="en-GB"/>
              </w:rPr>
              <w:t>0.8</w:t>
            </w:r>
          </w:p>
        </w:tc>
        <w:tc>
          <w:tcPr>
            <w:tcW w:w="2130" w:type="dxa"/>
            <w:tcBorders>
              <w:bottom w:val="single" w:sz="4" w:space="0" w:color="auto"/>
            </w:tcBorders>
            <w:vAlign w:val="bottom"/>
          </w:tcPr>
          <w:p w14:paraId="7C2D9536" w14:textId="038EEF68" w:rsidR="00D304E7" w:rsidRPr="00563DF5" w:rsidRDefault="007528C7" w:rsidP="005B39D2">
            <w:pPr>
              <w:rPr>
                <w:rFonts w:ascii="Arial" w:hAnsi="Arial" w:cs="Arial"/>
                <w:lang w:val="en-GB"/>
              </w:rPr>
            </w:pPr>
            <w:r w:rsidRPr="00563DF5">
              <w:rPr>
                <w:rFonts w:ascii="Arial" w:hAnsi="Arial" w:cs="Arial"/>
                <w:lang w:val="en-GB"/>
              </w:rPr>
              <w:t>35</w:t>
            </w:r>
          </w:p>
        </w:tc>
        <w:tc>
          <w:tcPr>
            <w:tcW w:w="1350" w:type="dxa"/>
            <w:tcBorders>
              <w:bottom w:val="single" w:sz="4" w:space="0" w:color="auto"/>
            </w:tcBorders>
            <w:vAlign w:val="bottom"/>
          </w:tcPr>
          <w:p w14:paraId="7BC233CC" w14:textId="5F1E0307" w:rsidR="00D304E7" w:rsidRPr="00563DF5" w:rsidRDefault="007528C7" w:rsidP="005B39D2">
            <w:pPr>
              <w:rPr>
                <w:rFonts w:ascii="Arial" w:hAnsi="Arial" w:cs="Arial"/>
                <w:lang w:val="en-GB"/>
              </w:rPr>
            </w:pPr>
            <w:r w:rsidRPr="00563DF5">
              <w:rPr>
                <w:rFonts w:ascii="Arial" w:hAnsi="Arial" w:cs="Arial"/>
                <w:lang w:val="en-GB"/>
              </w:rPr>
              <w:t>32</w:t>
            </w:r>
          </w:p>
        </w:tc>
        <w:tc>
          <w:tcPr>
            <w:tcW w:w="2070" w:type="dxa"/>
            <w:tcBorders>
              <w:bottom w:val="single" w:sz="4" w:space="0" w:color="auto"/>
            </w:tcBorders>
          </w:tcPr>
          <w:p w14:paraId="45CE49C0" w14:textId="0B2E40AD" w:rsidR="00D304E7" w:rsidRPr="00563DF5" w:rsidRDefault="007528C7" w:rsidP="005B39D2">
            <w:pPr>
              <w:rPr>
                <w:rFonts w:ascii="Arial" w:hAnsi="Arial" w:cs="Arial"/>
                <w:lang w:val="en-GB"/>
              </w:rPr>
            </w:pPr>
            <w:r w:rsidRPr="00563DF5">
              <w:rPr>
                <w:rFonts w:ascii="Arial" w:hAnsi="Arial" w:cs="Arial"/>
                <w:lang w:val="en-GB"/>
              </w:rPr>
              <w:t>91</w:t>
            </w:r>
          </w:p>
        </w:tc>
      </w:tr>
    </w:tbl>
    <w:p w14:paraId="0A98AC66" w14:textId="0CB98D81" w:rsidR="00F111A6" w:rsidRPr="00563DF5" w:rsidRDefault="00791A03" w:rsidP="005B39D2">
      <w:pPr>
        <w:rPr>
          <w:rFonts w:ascii="Arial" w:hAnsi="Arial" w:cs="Arial"/>
          <w:lang w:val="en-GB"/>
        </w:rPr>
      </w:pPr>
      <w:r w:rsidRPr="00563DF5">
        <w:rPr>
          <w:rFonts w:ascii="Arial" w:hAnsi="Arial" w:cs="Arial"/>
          <w:vertAlign w:val="superscript"/>
          <w:lang w:val="en-GB"/>
        </w:rPr>
        <w:t>a</w:t>
      </w:r>
      <w:r w:rsidRPr="00563DF5">
        <w:rPr>
          <w:rFonts w:ascii="Arial" w:hAnsi="Arial" w:cs="Arial"/>
          <w:lang w:val="en-GB"/>
        </w:rPr>
        <w:t xml:space="preserve"> Data was collect by 37.6 MHz </w:t>
      </w:r>
      <w:r w:rsidRPr="00563DF5">
        <w:rPr>
          <w:rFonts w:ascii="Arial" w:hAnsi="Arial" w:cs="Arial"/>
          <w:vertAlign w:val="superscript"/>
          <w:lang w:val="en-GB"/>
        </w:rPr>
        <w:t>19</w:t>
      </w:r>
      <w:r w:rsidRPr="00563DF5">
        <w:rPr>
          <w:rFonts w:ascii="Arial" w:hAnsi="Arial" w:cs="Arial"/>
          <w:lang w:val="en-GB"/>
        </w:rPr>
        <w:t>F-NMR</w:t>
      </w:r>
    </w:p>
    <w:p w14:paraId="489A6BDA" w14:textId="2543B827" w:rsidR="00C76496" w:rsidRPr="00563DF5" w:rsidRDefault="00C76496" w:rsidP="00B15ED0">
      <w:pPr>
        <w:pStyle w:val="Heading1"/>
        <w:rPr>
          <w:lang w:val="en-GB"/>
        </w:rPr>
      </w:pPr>
      <w:bookmarkStart w:id="22" w:name="_Toc103762334"/>
      <w:r w:rsidRPr="00563DF5">
        <w:rPr>
          <w:lang w:val="en-GB"/>
        </w:rPr>
        <w:t>Residence Time Distribution</w:t>
      </w:r>
      <w:r w:rsidR="00481438" w:rsidRPr="00563DF5">
        <w:rPr>
          <w:lang w:val="en-GB"/>
        </w:rPr>
        <w:t xml:space="preserve"> analysis</w:t>
      </w:r>
      <w:bookmarkEnd w:id="22"/>
      <w:r w:rsidRPr="00563DF5">
        <w:rPr>
          <w:lang w:val="en-GB"/>
        </w:rPr>
        <w:t xml:space="preserve"> </w:t>
      </w:r>
    </w:p>
    <w:p w14:paraId="3A633B73" w14:textId="48207692" w:rsidR="00FD3A5F" w:rsidRPr="00563DF5" w:rsidRDefault="00C76496" w:rsidP="005B39D2">
      <w:pPr>
        <w:rPr>
          <w:rFonts w:ascii="Arial" w:hAnsi="Arial" w:cs="Arial"/>
          <w:lang w:val="en-GB"/>
        </w:rPr>
      </w:pPr>
      <w:r w:rsidRPr="00563DF5">
        <w:rPr>
          <w:rFonts w:ascii="Arial" w:hAnsi="Arial" w:cs="Arial"/>
          <w:lang w:val="en-GB"/>
        </w:rPr>
        <w:t>The residence time distribution was</w:t>
      </w:r>
      <w:r w:rsidR="007833F2" w:rsidRPr="00563DF5">
        <w:rPr>
          <w:rFonts w:ascii="Arial" w:hAnsi="Arial" w:cs="Arial"/>
          <w:lang w:val="en-GB"/>
        </w:rPr>
        <w:t xml:space="preserve"> determined by pulsed input experiment injecting acetone as a tracer. The experiment was carried out by inject</w:t>
      </w:r>
      <w:r w:rsidR="00481438" w:rsidRPr="00563DF5">
        <w:rPr>
          <w:rFonts w:ascii="Arial" w:hAnsi="Arial" w:cs="Arial"/>
          <w:lang w:val="en-GB"/>
        </w:rPr>
        <w:t>ing</w:t>
      </w:r>
      <w:r w:rsidR="007833F2" w:rsidRPr="00563DF5">
        <w:rPr>
          <w:rFonts w:ascii="Arial" w:hAnsi="Arial" w:cs="Arial"/>
          <w:lang w:val="en-GB"/>
        </w:rPr>
        <w:t xml:space="preserve"> </w:t>
      </w:r>
      <w:r w:rsidR="009D7A72" w:rsidRPr="00563DF5">
        <w:rPr>
          <w:rFonts w:ascii="Arial" w:hAnsi="Arial" w:cs="Arial"/>
          <w:lang w:val="en-GB"/>
        </w:rPr>
        <w:t xml:space="preserve">75 µL </w:t>
      </w:r>
      <w:r w:rsidR="00481438" w:rsidRPr="00563DF5">
        <w:rPr>
          <w:rFonts w:ascii="Arial" w:hAnsi="Arial" w:cs="Arial"/>
          <w:lang w:val="en-GB"/>
        </w:rPr>
        <w:t xml:space="preserve">of </w:t>
      </w:r>
      <w:r w:rsidR="009D7A72" w:rsidRPr="00563DF5">
        <w:rPr>
          <w:rFonts w:ascii="Arial" w:hAnsi="Arial" w:cs="Arial"/>
          <w:lang w:val="en-GB"/>
        </w:rPr>
        <w:t>acetone</w:t>
      </w:r>
      <w:r w:rsidR="007833F2" w:rsidRPr="00563DF5">
        <w:rPr>
          <w:rFonts w:ascii="Arial" w:hAnsi="Arial" w:cs="Arial"/>
          <w:lang w:val="en-GB"/>
        </w:rPr>
        <w:t xml:space="preserve"> </w:t>
      </w:r>
      <w:r w:rsidR="00481438" w:rsidRPr="00563DF5">
        <w:rPr>
          <w:rFonts w:ascii="Arial" w:hAnsi="Arial" w:cs="Arial"/>
          <w:lang w:val="en-GB"/>
        </w:rPr>
        <w:t>with</w:t>
      </w:r>
      <w:r w:rsidR="007833F2" w:rsidRPr="00563DF5">
        <w:rPr>
          <w:rFonts w:ascii="Arial" w:hAnsi="Arial" w:cs="Arial"/>
          <w:lang w:val="en-GB"/>
        </w:rPr>
        <w:t xml:space="preserve"> the sample loop </w:t>
      </w:r>
      <w:r w:rsidR="00481438" w:rsidRPr="00563DF5">
        <w:rPr>
          <w:rFonts w:ascii="Arial" w:hAnsi="Arial" w:cs="Arial"/>
          <w:lang w:val="en-GB"/>
        </w:rPr>
        <w:t>of a 6-way valve (</w:t>
      </w:r>
      <w:r w:rsidR="007833F2" w:rsidRPr="00563DF5">
        <w:rPr>
          <w:rFonts w:ascii="Arial" w:hAnsi="Arial" w:cs="Arial"/>
          <w:lang w:val="en-GB"/>
        </w:rPr>
        <w:t>Knauer V2.1S</w:t>
      </w:r>
      <w:r w:rsidR="00481438" w:rsidRPr="00563DF5">
        <w:rPr>
          <w:rFonts w:ascii="Arial" w:hAnsi="Arial" w:cs="Arial"/>
          <w:lang w:val="en-GB"/>
        </w:rPr>
        <w:t>)</w:t>
      </w:r>
      <w:r w:rsidR="009D7A72" w:rsidRPr="00563DF5">
        <w:rPr>
          <w:rFonts w:ascii="Arial" w:hAnsi="Arial" w:cs="Arial"/>
          <w:lang w:val="en-GB"/>
        </w:rPr>
        <w:t xml:space="preserve">. </w:t>
      </w:r>
      <w:r w:rsidR="00481438" w:rsidRPr="00563DF5">
        <w:rPr>
          <w:rFonts w:ascii="Arial" w:hAnsi="Arial" w:cs="Arial"/>
          <w:lang w:val="en-GB"/>
        </w:rPr>
        <w:t>In particular,</w:t>
      </w:r>
      <w:r w:rsidR="00A955CE" w:rsidRPr="00563DF5">
        <w:rPr>
          <w:rFonts w:ascii="Arial" w:hAnsi="Arial" w:cs="Arial"/>
          <w:lang w:val="en-GB"/>
        </w:rPr>
        <w:t xml:space="preserve"> </w:t>
      </w:r>
      <w:r w:rsidR="00481438" w:rsidRPr="00563DF5">
        <w:rPr>
          <w:rFonts w:ascii="Arial" w:hAnsi="Arial" w:cs="Arial"/>
          <w:lang w:val="en-GB"/>
        </w:rPr>
        <w:t xml:space="preserve">acetone was </w:t>
      </w:r>
      <w:r w:rsidR="00A955CE" w:rsidRPr="00563DF5">
        <w:rPr>
          <w:rFonts w:ascii="Arial" w:hAnsi="Arial" w:cs="Arial"/>
          <w:lang w:val="en-GB"/>
        </w:rPr>
        <w:t xml:space="preserve">injected </w:t>
      </w:r>
      <w:r w:rsidR="00481438" w:rsidRPr="00563DF5">
        <w:rPr>
          <w:rFonts w:ascii="Arial" w:hAnsi="Arial" w:cs="Arial"/>
          <w:lang w:val="en-GB"/>
        </w:rPr>
        <w:t xml:space="preserve">in the stream generated </w:t>
      </w:r>
      <w:r w:rsidR="00A955CE" w:rsidRPr="00563DF5">
        <w:rPr>
          <w:rFonts w:ascii="Arial" w:hAnsi="Arial" w:cs="Arial"/>
          <w:lang w:val="en-GB"/>
        </w:rPr>
        <w:t xml:space="preserve">by </w:t>
      </w:r>
      <w:r w:rsidR="00481438" w:rsidRPr="00563DF5">
        <w:rPr>
          <w:rFonts w:ascii="Arial" w:hAnsi="Arial" w:cs="Arial"/>
          <w:lang w:val="en-GB"/>
        </w:rPr>
        <w:t xml:space="preserve">a syringe pump (Harvard Apparatus </w:t>
      </w:r>
      <w:r w:rsidR="00A955CE" w:rsidRPr="00563DF5">
        <w:rPr>
          <w:rFonts w:ascii="Arial" w:hAnsi="Arial" w:cs="Arial"/>
          <w:lang w:val="en-GB"/>
        </w:rPr>
        <w:t>Elite</w:t>
      </w:r>
      <w:r w:rsidR="00481438" w:rsidRPr="00563DF5">
        <w:rPr>
          <w:rFonts w:ascii="Arial" w:hAnsi="Arial" w:cs="Arial"/>
          <w:lang w:val="en-GB"/>
        </w:rPr>
        <w:t xml:space="preserve"> 11)</w:t>
      </w:r>
      <w:r w:rsidR="00A955CE" w:rsidRPr="00563DF5">
        <w:rPr>
          <w:rFonts w:ascii="Arial" w:hAnsi="Arial" w:cs="Arial"/>
          <w:lang w:val="en-GB"/>
        </w:rPr>
        <w:t xml:space="preserve"> </w:t>
      </w:r>
      <w:r w:rsidR="00481438" w:rsidRPr="00563DF5">
        <w:rPr>
          <w:rFonts w:ascii="Arial" w:hAnsi="Arial" w:cs="Arial"/>
          <w:lang w:val="en-GB"/>
        </w:rPr>
        <w:t>set on the same flowrate used for the majority of the experiments, i.e.</w:t>
      </w:r>
      <w:r w:rsidR="00A955CE" w:rsidRPr="00563DF5">
        <w:rPr>
          <w:rFonts w:ascii="Arial" w:hAnsi="Arial" w:cs="Arial"/>
          <w:lang w:val="en-GB"/>
        </w:rPr>
        <w:t xml:space="preserve"> 10</w:t>
      </w:r>
      <w:r w:rsidR="00481438" w:rsidRPr="00563DF5">
        <w:rPr>
          <w:rFonts w:ascii="Arial" w:hAnsi="Arial" w:cs="Arial"/>
          <w:lang w:val="en-GB"/>
        </w:rPr>
        <w:t xml:space="preserve"> μ</w:t>
      </w:r>
      <w:r w:rsidR="00A955CE" w:rsidRPr="00563DF5">
        <w:rPr>
          <w:rFonts w:ascii="Arial" w:hAnsi="Arial" w:cs="Arial"/>
          <w:lang w:val="en-GB"/>
        </w:rPr>
        <w:t>L</w:t>
      </w:r>
      <w:r w:rsidR="00481438" w:rsidRPr="00563DF5">
        <w:rPr>
          <w:rFonts w:ascii="Arial" w:hAnsi="Arial" w:cs="Arial"/>
          <w:lang w:val="en-GB"/>
        </w:rPr>
        <w:t>/min</w:t>
      </w:r>
      <w:r w:rsidR="00A955CE" w:rsidRPr="00563DF5">
        <w:rPr>
          <w:rFonts w:ascii="Arial" w:hAnsi="Arial" w:cs="Arial"/>
          <w:lang w:val="en-GB"/>
        </w:rPr>
        <w:t xml:space="preserve">. The mean residence time and variance were monitored </w:t>
      </w:r>
      <w:r w:rsidR="00481438" w:rsidRPr="00563DF5">
        <w:rPr>
          <w:rFonts w:ascii="Arial" w:hAnsi="Arial" w:cs="Arial"/>
          <w:lang w:val="en-GB"/>
        </w:rPr>
        <w:t xml:space="preserve">with the absorption </w:t>
      </w:r>
      <w:r w:rsidR="00A955CE" w:rsidRPr="00563DF5">
        <w:rPr>
          <w:rFonts w:ascii="Arial" w:hAnsi="Arial" w:cs="Arial"/>
          <w:lang w:val="en-GB"/>
        </w:rPr>
        <w:t xml:space="preserve">at 305 nm </w:t>
      </w:r>
      <w:r w:rsidR="00481438" w:rsidRPr="00563DF5">
        <w:rPr>
          <w:rFonts w:ascii="Arial" w:hAnsi="Arial" w:cs="Arial"/>
          <w:lang w:val="en-GB"/>
        </w:rPr>
        <w:t>with an HPLC PDA detector (</w:t>
      </w:r>
      <w:r w:rsidR="00A955CE" w:rsidRPr="00563DF5">
        <w:rPr>
          <w:rFonts w:ascii="Arial" w:hAnsi="Arial" w:cs="Arial"/>
          <w:lang w:val="en-GB"/>
        </w:rPr>
        <w:t>Knauer PLATINblue</w:t>
      </w:r>
      <w:r w:rsidR="0038024E" w:rsidRPr="00563DF5">
        <w:rPr>
          <w:rFonts w:ascii="Arial" w:hAnsi="Arial" w:cs="Arial"/>
          <w:lang w:val="en-GB"/>
        </w:rPr>
        <w:t xml:space="preserve">, </w:t>
      </w:r>
      <w:r w:rsidR="00991BE9" w:rsidRPr="00563DF5">
        <w:rPr>
          <w:rFonts w:ascii="Arial" w:hAnsi="Arial" w:cs="Arial"/>
          <w:lang w:val="en-GB"/>
        </w:rPr>
        <w:fldChar w:fldCharType="begin"/>
      </w:r>
      <w:r w:rsidR="00991BE9" w:rsidRPr="00563DF5">
        <w:rPr>
          <w:rFonts w:ascii="Arial" w:hAnsi="Arial" w:cs="Arial"/>
          <w:lang w:val="en-GB"/>
        </w:rPr>
        <w:instrText xml:space="preserve"> REF _Ref103854431  \* MERGEFORMAT </w:instrText>
      </w:r>
      <w:r w:rsidR="00991BE9" w:rsidRPr="00563DF5">
        <w:rPr>
          <w:rFonts w:ascii="Arial" w:hAnsi="Arial" w:cs="Arial"/>
          <w:lang w:val="en-GB"/>
        </w:rPr>
        <w:fldChar w:fldCharType="separate"/>
      </w:r>
      <w:r w:rsidR="00573BCA" w:rsidRPr="00573BCA">
        <w:rPr>
          <w:rFonts w:ascii="Arial" w:hAnsi="Arial" w:cs="Arial"/>
          <w:lang w:val="en-GB"/>
        </w:rPr>
        <w:t>Figure S3</w:t>
      </w:r>
      <w:r w:rsidR="00991BE9" w:rsidRPr="00563DF5">
        <w:rPr>
          <w:rFonts w:ascii="Arial" w:hAnsi="Arial" w:cs="Arial"/>
          <w:lang w:val="en-GB"/>
        </w:rPr>
        <w:fldChar w:fldCharType="end"/>
      </w:r>
      <w:r w:rsidR="00481438" w:rsidRPr="00563DF5">
        <w:rPr>
          <w:rFonts w:ascii="Arial" w:hAnsi="Arial" w:cs="Arial"/>
          <w:lang w:val="en-GB"/>
        </w:rPr>
        <w:t>)</w:t>
      </w:r>
      <w:r w:rsidR="00FD3A5F" w:rsidRPr="00563DF5">
        <w:rPr>
          <w:rFonts w:ascii="Arial" w:hAnsi="Arial" w:cs="Arial"/>
          <w:lang w:val="en-GB"/>
        </w:rPr>
        <w:t xml:space="preserve"> and calculated by custom Python script</w:t>
      </w:r>
      <w:r w:rsidR="001301DC" w:rsidRPr="00563DF5">
        <w:rPr>
          <w:rFonts w:ascii="Arial" w:hAnsi="Arial" w:cs="Arial"/>
          <w:lang w:val="en-GB"/>
        </w:rPr>
        <w:t xml:space="preserve"> (</w:t>
      </w:r>
      <w:r w:rsidR="00DD7D58" w:rsidRPr="00563DF5">
        <w:rPr>
          <w:rFonts w:ascii="Arial" w:hAnsi="Arial" w:cs="Arial"/>
          <w:lang w:val="en-GB"/>
        </w:rPr>
        <w:t>SI</w:t>
      </w:r>
      <w:r w:rsidR="00FF6AFF" w:rsidRPr="00563DF5">
        <w:rPr>
          <w:rFonts w:ascii="Arial" w:hAnsi="Arial" w:cs="Arial"/>
          <w:lang w:val="en-GB"/>
        </w:rPr>
        <w:t>2</w:t>
      </w:r>
      <w:r w:rsidR="00DD7D58" w:rsidRPr="00563DF5">
        <w:rPr>
          <w:rFonts w:ascii="Arial" w:hAnsi="Arial" w:cs="Arial"/>
          <w:lang w:val="en-GB"/>
        </w:rPr>
        <w:t xml:space="preserve">, </w:t>
      </w:r>
      <w:r w:rsidR="00784A57" w:rsidRPr="00563DF5">
        <w:rPr>
          <w:rFonts w:ascii="Arial" w:hAnsi="Arial" w:cs="Arial"/>
          <w:lang w:val="en-GB"/>
        </w:rPr>
        <w:t>RTD</w:t>
      </w:r>
      <w:r w:rsidR="001301DC" w:rsidRPr="00563DF5">
        <w:rPr>
          <w:rFonts w:ascii="Arial" w:hAnsi="Arial" w:cs="Arial"/>
          <w:lang w:val="en-GB"/>
        </w:rPr>
        <w:t>calculation</w:t>
      </w:r>
      <w:r w:rsidR="00A955CE" w:rsidRPr="00563DF5">
        <w:rPr>
          <w:rFonts w:ascii="Arial" w:hAnsi="Arial" w:cs="Arial"/>
          <w:lang w:val="en-GB"/>
        </w:rPr>
        <w:t>.</w:t>
      </w:r>
      <w:r w:rsidR="00784A57" w:rsidRPr="00563DF5">
        <w:rPr>
          <w:rFonts w:ascii="Arial" w:hAnsi="Arial" w:cs="Arial"/>
          <w:lang w:val="en-GB"/>
        </w:rPr>
        <w:t>pdf</w:t>
      </w:r>
      <w:r w:rsidR="001301DC" w:rsidRPr="00563DF5">
        <w:rPr>
          <w:rFonts w:ascii="Arial" w:hAnsi="Arial" w:cs="Arial"/>
          <w:lang w:val="en-GB"/>
        </w:rPr>
        <w:t>).</w:t>
      </w:r>
      <w:r w:rsidR="00A955CE" w:rsidRPr="00563DF5">
        <w:rPr>
          <w:rFonts w:ascii="Arial" w:hAnsi="Arial" w:cs="Arial"/>
          <w:lang w:val="en-GB"/>
        </w:rPr>
        <w:t xml:space="preserve"> </w:t>
      </w:r>
    </w:p>
    <w:p w14:paraId="6A26AFD1" w14:textId="335E4E69" w:rsidR="0056582A" w:rsidRPr="00563DF5" w:rsidRDefault="00A955CE" w:rsidP="005B39D2">
      <w:pPr>
        <w:rPr>
          <w:rFonts w:ascii="Arial" w:hAnsi="Arial" w:cs="Arial"/>
          <w:lang w:val="en-GB"/>
        </w:rPr>
      </w:pPr>
      <w:r w:rsidRPr="00563DF5">
        <w:rPr>
          <w:rFonts w:ascii="Arial" w:hAnsi="Arial" w:cs="Arial"/>
          <w:lang w:val="en-GB"/>
        </w:rPr>
        <w:t>T</w:t>
      </w:r>
      <w:r w:rsidR="009D7A72" w:rsidRPr="00563DF5">
        <w:rPr>
          <w:rFonts w:ascii="Arial" w:hAnsi="Arial" w:cs="Arial"/>
          <w:lang w:val="en-GB"/>
        </w:rPr>
        <w:t xml:space="preserve">he distribution showed no difference Omnifit column with and without mixer. </w:t>
      </w:r>
      <w:r w:rsidR="00040E0D" w:rsidRPr="00563DF5">
        <w:rPr>
          <w:rFonts w:ascii="Arial" w:hAnsi="Arial" w:cs="Arial"/>
          <w:lang w:val="en-GB"/>
        </w:rPr>
        <w:t xml:space="preserve">Addition of static mixers to the column did not improve the mixing efficiency. </w:t>
      </w:r>
      <w:r w:rsidR="009D7A72" w:rsidRPr="00563DF5">
        <w:rPr>
          <w:rFonts w:ascii="Arial" w:hAnsi="Arial" w:cs="Arial"/>
          <w:lang w:val="en-GB"/>
        </w:rPr>
        <w:t xml:space="preserve">5/32” </w:t>
      </w:r>
      <w:r w:rsidR="00107869" w:rsidRPr="00563DF5">
        <w:rPr>
          <w:rFonts w:ascii="Arial" w:hAnsi="Arial" w:cs="Arial"/>
          <w:lang w:val="en-GB"/>
        </w:rPr>
        <w:t>ID t</w:t>
      </w:r>
      <w:r w:rsidR="009D7A72" w:rsidRPr="00563DF5">
        <w:rPr>
          <w:rFonts w:ascii="Arial" w:hAnsi="Arial" w:cs="Arial"/>
          <w:lang w:val="en-GB"/>
        </w:rPr>
        <w:t>ube</w:t>
      </w:r>
      <w:r w:rsidR="00107869" w:rsidRPr="00563DF5">
        <w:rPr>
          <w:rFonts w:ascii="Arial" w:hAnsi="Arial" w:cs="Arial"/>
          <w:lang w:val="en-GB"/>
        </w:rPr>
        <w:t xml:space="preserve"> had</w:t>
      </w:r>
      <w:r w:rsidR="00040E0D" w:rsidRPr="00563DF5">
        <w:rPr>
          <w:rFonts w:ascii="Arial" w:hAnsi="Arial" w:cs="Arial"/>
          <w:lang w:val="en-GB"/>
        </w:rPr>
        <w:t xml:space="preserve"> better mixing efficiency, corresponding to the performance of better conversion of the reaction. </w:t>
      </w:r>
    </w:p>
    <w:p w14:paraId="69CA4BB9" w14:textId="130E5A90" w:rsidR="00B94EFA" w:rsidRPr="00563DF5" w:rsidRDefault="00B94EFA" w:rsidP="00691BB9">
      <w:pPr>
        <w:pStyle w:val="Caption"/>
        <w:jc w:val="both"/>
        <w:rPr>
          <w:lang w:val="en-GB"/>
        </w:rPr>
      </w:pPr>
    </w:p>
    <w:p w14:paraId="51C0D6AD" w14:textId="4CEFEE60" w:rsidR="00896DAA" w:rsidRPr="00563DF5" w:rsidRDefault="00BA4CDE" w:rsidP="00896DAA">
      <w:pPr>
        <w:keepNext/>
        <w:rPr>
          <w:lang w:val="en-GB"/>
        </w:rPr>
      </w:pPr>
      <w:r w:rsidRPr="00563DF5">
        <w:rPr>
          <w:lang w:val="en-GB"/>
        </w:rPr>
        <w:object w:dxaOrig="12684" w:dyaOrig="5486" w14:anchorId="1EFA059C">
          <v:shape id="_x0000_i1029" type="#_x0000_t75" style="width:468pt;height:200pt" o:ole="">
            <v:imagedata r:id="rId16" o:title=""/>
          </v:shape>
          <o:OLEObject Type="Embed" ProgID="CorelDraw.Graphic.22" ShapeID="_x0000_i1029" DrawAspect="Content" ObjectID="_1717823902" r:id="rId17"/>
        </w:object>
      </w:r>
    </w:p>
    <w:p w14:paraId="28B50B66" w14:textId="33151B1B" w:rsidR="00A64E5E" w:rsidRPr="00563DF5" w:rsidRDefault="00896DAA" w:rsidP="00896DAA">
      <w:pPr>
        <w:pStyle w:val="Caption"/>
        <w:jc w:val="both"/>
        <w:rPr>
          <w:lang w:val="en-GB"/>
        </w:rPr>
      </w:pPr>
      <w:bookmarkStart w:id="23" w:name="_Ref103854431"/>
      <w:bookmarkStart w:id="24" w:name="_Ref103854411"/>
      <w:r w:rsidRPr="00563DF5">
        <w:rPr>
          <w:b/>
          <w:lang w:val="en-GB"/>
        </w:rPr>
        <w:t>Figure S</w:t>
      </w:r>
      <w:r w:rsidR="00C70AE7" w:rsidRPr="00563DF5">
        <w:rPr>
          <w:b/>
          <w:lang w:val="en-GB"/>
        </w:rPr>
        <w:fldChar w:fldCharType="begin"/>
      </w:r>
      <w:r w:rsidR="00C70AE7" w:rsidRPr="00563DF5">
        <w:rPr>
          <w:b/>
          <w:lang w:val="en-GB"/>
        </w:rPr>
        <w:instrText xml:space="preserve"> SEQ Figure \* ARABIC </w:instrText>
      </w:r>
      <w:r w:rsidR="00C70AE7" w:rsidRPr="00563DF5">
        <w:rPr>
          <w:b/>
          <w:lang w:val="en-GB"/>
        </w:rPr>
        <w:fldChar w:fldCharType="separate"/>
      </w:r>
      <w:r w:rsidR="00573BCA">
        <w:rPr>
          <w:b/>
          <w:noProof/>
          <w:lang w:val="en-GB"/>
        </w:rPr>
        <w:t>3</w:t>
      </w:r>
      <w:r w:rsidR="00C70AE7" w:rsidRPr="00563DF5">
        <w:rPr>
          <w:b/>
          <w:noProof/>
          <w:lang w:val="en-GB"/>
        </w:rPr>
        <w:fldChar w:fldCharType="end"/>
      </w:r>
      <w:bookmarkEnd w:id="23"/>
      <w:r w:rsidR="00AA1F66" w:rsidRPr="00563DF5">
        <w:rPr>
          <w:lang w:val="en-GB"/>
        </w:rPr>
        <w:t xml:space="preserve"> </w:t>
      </w:r>
      <w:r w:rsidR="001729E3">
        <w:rPr>
          <w:lang w:val="en-GB"/>
        </w:rPr>
        <w:t>UV trace</w:t>
      </w:r>
      <w:r w:rsidR="00AA1F66" w:rsidRPr="00563DF5">
        <w:rPr>
          <w:lang w:val="en-GB"/>
        </w:rPr>
        <w:t xml:space="preserve"> of </w:t>
      </w:r>
      <w:r w:rsidR="00691BB9" w:rsidRPr="00563DF5">
        <w:rPr>
          <w:lang w:val="en-GB"/>
        </w:rPr>
        <w:t>the RTD experiment with pulse tracer in the 5/32” ID tubing reactor</w:t>
      </w:r>
      <w:bookmarkEnd w:id="24"/>
      <w:r w:rsidR="00691BB9" w:rsidRPr="00563DF5">
        <w:rPr>
          <w:lang w:val="en-GB"/>
        </w:rPr>
        <w:t>.</w:t>
      </w:r>
    </w:p>
    <w:p w14:paraId="2DD60F96" w14:textId="5CC2CC12" w:rsidR="00AA67DE" w:rsidRPr="00563DF5" w:rsidRDefault="00870B5D" w:rsidP="00B15ED0">
      <w:pPr>
        <w:pStyle w:val="Heading1"/>
        <w:rPr>
          <w:lang w:val="en-GB"/>
        </w:rPr>
      </w:pPr>
      <w:bookmarkStart w:id="25" w:name="_Toc103762335"/>
      <w:r w:rsidRPr="00563DF5">
        <w:rPr>
          <w:lang w:val="en-GB"/>
        </w:rPr>
        <w:t>Nickel content</w:t>
      </w:r>
      <w:bookmarkEnd w:id="25"/>
    </w:p>
    <w:p w14:paraId="0F60439D" w14:textId="6A2195CC" w:rsidR="005F72CF" w:rsidRPr="00563DF5" w:rsidRDefault="00AA67DE" w:rsidP="005B39D2">
      <w:pPr>
        <w:rPr>
          <w:rFonts w:ascii="Arial" w:hAnsi="Arial" w:cs="Arial"/>
          <w:lang w:val="en-GB"/>
        </w:rPr>
      </w:pPr>
      <w:r w:rsidRPr="00563DF5">
        <w:rPr>
          <w:rFonts w:ascii="Arial" w:hAnsi="Arial" w:cs="Arial"/>
          <w:lang w:val="en-GB"/>
        </w:rPr>
        <w:t>Overall 1973 mg of 1.6 wt.% poly-czbpy mixture was used for the stability test (i.e. 33 mg of poly-czbpy). 7.54 mg of NiCl</w:t>
      </w:r>
      <w:r w:rsidRPr="00563DF5">
        <w:rPr>
          <w:rFonts w:ascii="Arial" w:hAnsi="Arial" w:cs="Arial"/>
          <w:vertAlign w:val="subscript"/>
          <w:lang w:val="en-GB"/>
        </w:rPr>
        <w:t>2</w:t>
      </w:r>
      <w:r w:rsidRPr="00563DF5">
        <w:rPr>
          <w:rFonts w:ascii="Arial" w:hAnsi="Arial" w:cs="Arial"/>
          <w:lang w:val="en-GB"/>
        </w:rPr>
        <w:t xml:space="preserve">∙glyme (measured by precision balance) </w:t>
      </w:r>
      <w:r w:rsidR="00870B5D" w:rsidRPr="00563DF5">
        <w:rPr>
          <w:rFonts w:ascii="Arial" w:hAnsi="Arial" w:cs="Arial"/>
          <w:lang w:val="en-GB"/>
        </w:rPr>
        <w:t>dissolved in</w:t>
      </w:r>
      <w:r w:rsidRPr="00563DF5">
        <w:rPr>
          <w:rFonts w:ascii="Arial" w:hAnsi="Arial" w:cs="Arial"/>
          <w:lang w:val="en-GB"/>
        </w:rPr>
        <w:t xml:space="preserve"> 8 mL DMAc and recirculated through the packed bed with an HPLC pump (Knauer P4.1S) a flow rate of 0.5 mL/min for 3 hours (residence time </w:t>
      </w:r>
      <w:r w:rsidRPr="00563DF5">
        <w:rPr>
          <w:rFonts w:ascii="Cambria Math" w:hAnsi="Cambria Math" w:cs="Cambria Math"/>
          <w:lang w:val="en-GB"/>
        </w:rPr>
        <w:t>≅</w:t>
      </w:r>
      <w:r w:rsidRPr="00563DF5">
        <w:rPr>
          <w:rFonts w:ascii="Arial" w:hAnsi="Arial" w:cs="Arial"/>
          <w:lang w:val="en-GB"/>
        </w:rPr>
        <w:t xml:space="preserve"> 5 min). 30 mL of DMAc w</w:t>
      </w:r>
      <w:r w:rsidR="00870B5D" w:rsidRPr="00563DF5">
        <w:rPr>
          <w:rFonts w:ascii="Arial" w:hAnsi="Arial" w:cs="Arial"/>
          <w:lang w:val="en-GB"/>
        </w:rPr>
        <w:t>ere</w:t>
      </w:r>
      <w:r w:rsidRPr="00563DF5">
        <w:rPr>
          <w:rFonts w:ascii="Arial" w:hAnsi="Arial" w:cs="Arial"/>
          <w:lang w:val="en-GB"/>
        </w:rPr>
        <w:t xml:space="preserve"> used to wash the packed bed after the recirculation. The initially nickel amount after complexation was quantified by weight of initially loading amount of nickel species and the remaining amount of nickel in the washing solution after complexation. 7 days reaction solution was collected and then evaporated under reduced pressure. The residue was </w:t>
      </w:r>
      <w:r w:rsidR="001729E3" w:rsidRPr="00563DF5">
        <w:rPr>
          <w:rFonts w:ascii="Arial" w:hAnsi="Arial" w:cs="Arial"/>
          <w:lang w:val="en-GB"/>
        </w:rPr>
        <w:t>analysed</w:t>
      </w:r>
      <w:r w:rsidRPr="00563DF5">
        <w:rPr>
          <w:rFonts w:ascii="Arial" w:hAnsi="Arial" w:cs="Arial"/>
          <w:lang w:val="en-GB"/>
        </w:rPr>
        <w:t xml:space="preserve"> by ICP-OES, resulting in 416.7 µg of </w:t>
      </w:r>
      <w:r w:rsidR="00A33CB3" w:rsidRPr="00563DF5">
        <w:rPr>
          <w:rFonts w:ascii="Arial" w:hAnsi="Arial" w:cs="Arial"/>
          <w:lang w:val="en-GB"/>
        </w:rPr>
        <w:t>nickel</w:t>
      </w:r>
      <w:r w:rsidRPr="00563DF5">
        <w:rPr>
          <w:rFonts w:ascii="Arial" w:hAnsi="Arial" w:cs="Arial"/>
          <w:lang w:val="en-GB"/>
        </w:rPr>
        <w:t xml:space="preserve"> was leached</w:t>
      </w:r>
      <w:r w:rsidRPr="00563DF5" w:rsidDel="00A2048D">
        <w:rPr>
          <w:rFonts w:ascii="Arial" w:hAnsi="Arial" w:cs="Arial"/>
          <w:lang w:val="en-GB"/>
        </w:rPr>
        <w:t xml:space="preserve"> </w:t>
      </w:r>
      <w:r w:rsidRPr="00563DF5">
        <w:rPr>
          <w:rFonts w:ascii="Arial" w:hAnsi="Arial" w:cs="Arial"/>
          <w:lang w:val="en-GB"/>
        </w:rPr>
        <w:t>(256 ppm over 1625 mg as an average of three samples, %CV 2.3)</w:t>
      </w:r>
      <w:r w:rsidR="00A33CB3" w:rsidRPr="00563DF5">
        <w:rPr>
          <w:rFonts w:ascii="Arial" w:hAnsi="Arial" w:cs="Arial"/>
          <w:lang w:val="en-GB"/>
        </w:rPr>
        <w:t xml:space="preserve"> in the long-run experiment</w:t>
      </w:r>
      <w:r w:rsidR="00F044C1" w:rsidRPr="00563DF5">
        <w:rPr>
          <w:rFonts w:ascii="Arial" w:hAnsi="Arial" w:cs="Arial"/>
          <w:lang w:val="en-GB"/>
        </w:rPr>
        <w:t>.</w:t>
      </w:r>
    </w:p>
    <w:p w14:paraId="1C713B54" w14:textId="1B3EC04C" w:rsidR="00D534E1" w:rsidRPr="00563DF5" w:rsidRDefault="00D534E1" w:rsidP="00B15ED0">
      <w:pPr>
        <w:pStyle w:val="Heading1"/>
        <w:rPr>
          <w:lang w:val="en-GB"/>
        </w:rPr>
      </w:pPr>
      <w:bookmarkStart w:id="26" w:name="_Toc103762336"/>
      <w:r w:rsidRPr="00563DF5">
        <w:rPr>
          <w:lang w:val="en-GB"/>
        </w:rPr>
        <w:t>Compound characterization</w:t>
      </w:r>
      <w:bookmarkEnd w:id="26"/>
    </w:p>
    <w:p w14:paraId="5163F176" w14:textId="7B3F44A8" w:rsidR="00A2686B" w:rsidRPr="00563DF5" w:rsidRDefault="00A2686B" w:rsidP="00A2686B">
      <w:pPr>
        <w:rPr>
          <w:lang w:val="en-GB"/>
        </w:rPr>
      </w:pPr>
      <w:r w:rsidRPr="00563DF5">
        <w:rPr>
          <w:rFonts w:ascii="Arial" w:hAnsi="Arial" w:cs="Arial"/>
          <w:noProof/>
          <w:lang w:val="en-GB" w:eastAsia="en-US"/>
        </w:rPr>
        <w:drawing>
          <wp:inline distT="0" distB="0" distL="0" distR="0" wp14:anchorId="4539E668" wp14:editId="5948FA9F">
            <wp:extent cx="882650" cy="74739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8">
                      <a:extLst>
                        <a:ext uri="{28A0092B-C50C-407E-A947-70E740481C1C}">
                          <a14:useLocalDpi xmlns:a14="http://schemas.microsoft.com/office/drawing/2010/main" val="0"/>
                        </a:ext>
                      </a:extLst>
                    </a:blip>
                    <a:stretch>
                      <a:fillRect/>
                    </a:stretch>
                  </pic:blipFill>
                  <pic:spPr>
                    <a:xfrm>
                      <a:off x="0" y="0"/>
                      <a:ext cx="882650" cy="747395"/>
                    </a:xfrm>
                    <a:prstGeom prst="rect">
                      <a:avLst/>
                    </a:prstGeom>
                  </pic:spPr>
                </pic:pic>
              </a:graphicData>
            </a:graphic>
          </wp:inline>
        </w:drawing>
      </w:r>
    </w:p>
    <w:p w14:paraId="2848C985" w14:textId="32166216" w:rsidR="00DA0F73" w:rsidRPr="00563DF5" w:rsidRDefault="007D4986" w:rsidP="005B39D2">
      <w:pPr>
        <w:rPr>
          <w:rFonts w:ascii="Arial" w:hAnsi="Arial" w:cs="Arial"/>
          <w:lang w:val="en-GB"/>
        </w:rPr>
      </w:pPr>
      <w:r w:rsidRPr="00563DF5">
        <w:rPr>
          <w:rFonts w:ascii="Arial" w:hAnsi="Arial" w:cs="Arial"/>
          <w:b/>
          <w:lang w:val="en-GB"/>
        </w:rPr>
        <w:lastRenderedPageBreak/>
        <w:t xml:space="preserve">4-tosylbenzotrifluoride (1) </w:t>
      </w:r>
      <w:r w:rsidRPr="00563DF5">
        <w:rPr>
          <w:rFonts w:ascii="Arial" w:hAnsi="Arial" w:cs="Arial"/>
          <w:lang w:val="en-GB"/>
        </w:rPr>
        <w:t>was</w:t>
      </w:r>
      <w:r w:rsidR="00DA3125" w:rsidRPr="00563DF5">
        <w:rPr>
          <w:rFonts w:ascii="Arial" w:hAnsi="Arial" w:cs="Arial"/>
          <w:lang w:val="en-GB"/>
        </w:rPr>
        <w:t xml:space="preserve"> </w:t>
      </w:r>
      <w:r w:rsidR="00655910" w:rsidRPr="00563DF5">
        <w:rPr>
          <w:rFonts w:ascii="Arial" w:hAnsi="Arial" w:cs="Arial"/>
          <w:lang w:val="en-GB"/>
        </w:rPr>
        <w:t>obtained</w:t>
      </w:r>
      <w:r w:rsidRPr="00563DF5">
        <w:rPr>
          <w:rFonts w:ascii="Arial" w:hAnsi="Arial" w:cs="Arial"/>
          <w:lang w:val="en-GB"/>
        </w:rPr>
        <w:t xml:space="preserve"> from </w:t>
      </w:r>
      <w:r w:rsidR="005F6ED7" w:rsidRPr="00563DF5">
        <w:rPr>
          <w:rFonts w:ascii="Arial" w:hAnsi="Arial" w:cs="Arial"/>
          <w:lang w:val="en-GB"/>
        </w:rPr>
        <w:t>2</w:t>
      </w:r>
      <w:r w:rsidR="00216009" w:rsidRPr="00563DF5">
        <w:rPr>
          <w:rFonts w:ascii="Arial" w:hAnsi="Arial" w:cs="Arial"/>
          <w:lang w:val="en-GB"/>
        </w:rPr>
        <w:t xml:space="preserve">0 mL </w:t>
      </w:r>
      <w:r w:rsidRPr="00563DF5">
        <w:rPr>
          <w:rFonts w:ascii="Arial" w:hAnsi="Arial" w:cs="Arial"/>
          <w:lang w:val="en-GB"/>
        </w:rPr>
        <w:t>reaction mixture</w:t>
      </w:r>
      <w:r w:rsidR="00216009" w:rsidRPr="00563DF5">
        <w:rPr>
          <w:rFonts w:ascii="Arial" w:hAnsi="Arial" w:cs="Arial"/>
          <w:lang w:val="en-GB"/>
        </w:rPr>
        <w:t xml:space="preserve"> (i.e.</w:t>
      </w:r>
      <w:r w:rsidR="005F6ED7" w:rsidRPr="00563DF5">
        <w:rPr>
          <w:rFonts w:ascii="Arial" w:hAnsi="Arial" w:cs="Arial"/>
          <w:lang w:val="en-GB"/>
        </w:rPr>
        <w:t xml:space="preserve"> approximately</w:t>
      </w:r>
      <w:r w:rsidR="00216009" w:rsidRPr="00563DF5">
        <w:rPr>
          <w:rFonts w:ascii="Arial" w:hAnsi="Arial" w:cs="Arial"/>
          <w:lang w:val="en-GB"/>
        </w:rPr>
        <w:t xml:space="preserve"> </w:t>
      </w:r>
      <w:r w:rsidR="005F6ED7" w:rsidRPr="00563DF5">
        <w:rPr>
          <w:rFonts w:ascii="Arial" w:hAnsi="Arial" w:cs="Arial"/>
          <w:lang w:val="en-GB"/>
        </w:rPr>
        <w:t>136 mg starting material, 4-iodobenzotrifluoride)</w:t>
      </w:r>
      <w:r w:rsidRPr="00563DF5">
        <w:rPr>
          <w:rFonts w:ascii="Arial" w:hAnsi="Arial" w:cs="Arial"/>
          <w:lang w:val="en-GB"/>
        </w:rPr>
        <w:t xml:space="preserve">. </w:t>
      </w:r>
      <w:r w:rsidR="00C70AE7" w:rsidRPr="00563DF5">
        <w:rPr>
          <w:rFonts w:ascii="Arial" w:hAnsi="Arial" w:cs="Arial"/>
          <w:lang w:val="en-GB"/>
        </w:rPr>
        <w:t xml:space="preserve">Purification by flash </w:t>
      </w:r>
      <w:r w:rsidR="00FD3A5F" w:rsidRPr="00563DF5">
        <w:rPr>
          <w:rFonts w:ascii="Arial" w:hAnsi="Arial" w:cs="Arial"/>
          <w:lang w:val="en-GB"/>
        </w:rPr>
        <w:t>chromatography (1:10 ethyl acetate to hexane) after evaporating the reaction solvent, DMAc under reducing pressure. White solid. R</w:t>
      </w:r>
      <w:r w:rsidR="00FD3A5F" w:rsidRPr="00563DF5">
        <w:rPr>
          <w:rFonts w:ascii="Arial" w:hAnsi="Arial" w:cs="Arial"/>
          <w:vertAlign w:val="subscript"/>
          <w:lang w:val="en-GB"/>
        </w:rPr>
        <w:t>f</w:t>
      </w:r>
      <w:r w:rsidR="00FD3A5F" w:rsidRPr="00563DF5">
        <w:rPr>
          <w:rFonts w:ascii="Arial" w:hAnsi="Arial" w:cs="Arial"/>
          <w:lang w:val="en-GB"/>
        </w:rPr>
        <w:t xml:space="preserve"> value: 0.4 (20% ethyl acetate/hexane). </w:t>
      </w:r>
      <w:r w:rsidRPr="00563DF5">
        <w:rPr>
          <w:rFonts w:ascii="Arial" w:hAnsi="Arial" w:cs="Arial"/>
          <w:vertAlign w:val="superscript"/>
          <w:lang w:val="en-GB"/>
        </w:rPr>
        <w:t>1</w:t>
      </w:r>
      <w:r w:rsidRPr="00563DF5">
        <w:rPr>
          <w:rFonts w:ascii="Arial" w:hAnsi="Arial" w:cs="Arial"/>
          <w:lang w:val="en-GB"/>
        </w:rPr>
        <w:t>H-NMR (400 MHz, CDCl</w:t>
      </w:r>
      <w:r w:rsidRPr="00563DF5">
        <w:rPr>
          <w:rFonts w:ascii="Arial" w:hAnsi="Arial" w:cs="Arial"/>
          <w:vertAlign w:val="subscript"/>
          <w:lang w:val="en-GB"/>
        </w:rPr>
        <w:t>3</w:t>
      </w:r>
      <w:r w:rsidRPr="00563DF5">
        <w:rPr>
          <w:rFonts w:ascii="Arial" w:hAnsi="Arial" w:cs="Arial"/>
          <w:lang w:val="en-GB"/>
        </w:rPr>
        <w:t>) δ 8.05 (d, J = 8.</w:t>
      </w:r>
      <w:r w:rsidR="00A2686B" w:rsidRPr="00563DF5">
        <w:rPr>
          <w:rFonts w:ascii="Arial" w:hAnsi="Arial" w:cs="Arial"/>
          <w:lang w:val="en-GB"/>
        </w:rPr>
        <w:t>1</w:t>
      </w:r>
      <w:r w:rsidRPr="00563DF5">
        <w:rPr>
          <w:rFonts w:ascii="Arial" w:hAnsi="Arial" w:cs="Arial"/>
          <w:lang w:val="en-GB"/>
        </w:rPr>
        <w:t xml:space="preserve"> Hz, 2H), 7.84 (d, J = 8.3 Hz, 2H), 7.75 (d, J = 8.3 Hz, 2H), 7.33 (d, J = 8.</w:t>
      </w:r>
      <w:r w:rsidR="00A2686B" w:rsidRPr="00563DF5">
        <w:rPr>
          <w:rFonts w:ascii="Arial" w:hAnsi="Arial" w:cs="Arial"/>
          <w:lang w:val="en-GB"/>
        </w:rPr>
        <w:t>1 Hz, 2H), 2.41 (s, 3H).</w:t>
      </w:r>
      <w:r w:rsidR="00AD763F" w:rsidRPr="00563DF5">
        <w:rPr>
          <w:rFonts w:ascii="Arial" w:hAnsi="Arial" w:cs="Arial"/>
          <w:lang w:val="en-GB"/>
        </w:rPr>
        <w:t xml:space="preserve"> </w:t>
      </w:r>
      <w:r w:rsidRPr="00563DF5">
        <w:rPr>
          <w:rFonts w:ascii="Arial" w:hAnsi="Arial" w:cs="Arial"/>
          <w:vertAlign w:val="superscript"/>
          <w:lang w:val="en-GB"/>
        </w:rPr>
        <w:t>13</w:t>
      </w:r>
      <w:r w:rsidR="00A2686B" w:rsidRPr="00563DF5">
        <w:rPr>
          <w:rFonts w:ascii="Arial" w:hAnsi="Arial" w:cs="Arial"/>
          <w:lang w:val="en-GB"/>
        </w:rPr>
        <w:t>C-</w:t>
      </w:r>
      <w:r w:rsidRPr="00563DF5">
        <w:rPr>
          <w:rFonts w:ascii="Arial" w:hAnsi="Arial" w:cs="Arial"/>
          <w:lang w:val="en-GB"/>
        </w:rPr>
        <w:t>NMR (101 MHz, CDCl</w:t>
      </w:r>
      <w:r w:rsidRPr="00563DF5">
        <w:rPr>
          <w:rFonts w:ascii="Arial" w:hAnsi="Arial" w:cs="Arial"/>
          <w:vertAlign w:val="subscript"/>
          <w:lang w:val="en-GB"/>
        </w:rPr>
        <w:t>3</w:t>
      </w:r>
      <w:r w:rsidRPr="00563DF5">
        <w:rPr>
          <w:rFonts w:ascii="Arial" w:hAnsi="Arial" w:cs="Arial"/>
          <w:lang w:val="en-GB"/>
        </w:rPr>
        <w:t>) δ 145.71, 145.08, 137.70, 134.77 (q, J = 33.1 Hz), 130.31, 128.17, 128.08, 126.51 (q, J = 3.7 Hz), 1</w:t>
      </w:r>
      <w:r w:rsidR="00A2686B" w:rsidRPr="00563DF5">
        <w:rPr>
          <w:rFonts w:ascii="Arial" w:hAnsi="Arial" w:cs="Arial"/>
          <w:lang w:val="en-GB"/>
        </w:rPr>
        <w:t>23.25 (q, J = 273.1 Hz), 21.75.</w:t>
      </w:r>
      <w:r w:rsidR="00AD763F" w:rsidRPr="00563DF5">
        <w:rPr>
          <w:rFonts w:ascii="Arial" w:hAnsi="Arial" w:cs="Arial"/>
          <w:lang w:val="en-GB"/>
        </w:rPr>
        <w:t xml:space="preserve"> </w:t>
      </w:r>
      <w:r w:rsidRPr="00563DF5">
        <w:rPr>
          <w:rFonts w:ascii="Arial" w:hAnsi="Arial" w:cs="Arial"/>
          <w:vertAlign w:val="superscript"/>
          <w:lang w:val="en-GB"/>
        </w:rPr>
        <w:t>19</w:t>
      </w:r>
      <w:r w:rsidR="00A2686B" w:rsidRPr="00563DF5">
        <w:rPr>
          <w:rFonts w:ascii="Arial" w:hAnsi="Arial" w:cs="Arial"/>
          <w:lang w:val="en-GB"/>
        </w:rPr>
        <w:t>F-</w:t>
      </w:r>
      <w:r w:rsidRPr="00563DF5">
        <w:rPr>
          <w:rFonts w:ascii="Arial" w:hAnsi="Arial" w:cs="Arial"/>
          <w:lang w:val="en-GB"/>
        </w:rPr>
        <w:t>NMR (376 MHz, CDCl</w:t>
      </w:r>
      <w:r w:rsidRPr="00563DF5">
        <w:rPr>
          <w:rFonts w:ascii="Arial" w:hAnsi="Arial" w:cs="Arial"/>
          <w:vertAlign w:val="subscript"/>
          <w:lang w:val="en-GB"/>
        </w:rPr>
        <w:t>3</w:t>
      </w:r>
      <w:r w:rsidR="00A2686B" w:rsidRPr="00563DF5">
        <w:rPr>
          <w:rFonts w:ascii="Arial" w:hAnsi="Arial" w:cs="Arial"/>
          <w:lang w:val="en-GB"/>
        </w:rPr>
        <w:t>) δ -63.19.</w:t>
      </w:r>
    </w:p>
    <w:p w14:paraId="4862EC2E" w14:textId="77777777" w:rsidR="00F70F7E" w:rsidRPr="00563DF5" w:rsidRDefault="00F70F7E" w:rsidP="00DA0F73">
      <w:pPr>
        <w:rPr>
          <w:rFonts w:ascii="Arial" w:hAnsi="Arial" w:cs="Arial"/>
          <w:b/>
          <w:lang w:val="en-GB"/>
        </w:rPr>
      </w:pPr>
    </w:p>
    <w:p w14:paraId="52CAD4FD" w14:textId="5F628BD8" w:rsidR="00F70F7E" w:rsidRPr="00563DF5" w:rsidRDefault="00F70F7E" w:rsidP="00DA0F73">
      <w:pPr>
        <w:rPr>
          <w:rFonts w:ascii="Arial" w:hAnsi="Arial" w:cs="Arial"/>
          <w:b/>
          <w:lang w:val="en-GB"/>
        </w:rPr>
      </w:pPr>
      <w:r w:rsidRPr="00563DF5">
        <w:rPr>
          <w:lang w:val="en-GB"/>
        </w:rPr>
        <w:object w:dxaOrig="4863" w:dyaOrig="3026" w14:anchorId="681FD6B9">
          <v:shape id="_x0000_i1030" type="#_x0000_t75" style="width:97.5pt;height:60pt" o:ole="">
            <v:imagedata r:id="rId19" o:title=""/>
          </v:shape>
          <o:OLEObject Type="Embed" ProgID="ChemDraw.Document.6.0" ShapeID="_x0000_i1030" DrawAspect="Content" ObjectID="_1717823903" r:id="rId20"/>
        </w:object>
      </w:r>
    </w:p>
    <w:p w14:paraId="79750EB1" w14:textId="37A52787" w:rsidR="00017767" w:rsidRPr="00563DF5" w:rsidRDefault="00415029" w:rsidP="00017767">
      <w:pPr>
        <w:rPr>
          <w:rFonts w:ascii="Arial" w:hAnsi="Arial" w:cs="Arial"/>
          <w:lang w:val="en-GB"/>
        </w:rPr>
      </w:pPr>
      <w:r w:rsidRPr="00563DF5">
        <w:rPr>
          <w:rFonts w:ascii="Arial" w:hAnsi="Arial" w:cs="Arial"/>
          <w:b/>
          <w:lang w:val="en-GB"/>
        </w:rPr>
        <w:t>1-(</w:t>
      </w:r>
      <w:r w:rsidRPr="00563DF5">
        <w:rPr>
          <w:rFonts w:ascii="Arial" w:hAnsi="Arial" w:cs="Arial"/>
          <w:b/>
          <w:i/>
          <w:lang w:val="en-GB"/>
        </w:rPr>
        <w:t>tert</w:t>
      </w:r>
      <w:r w:rsidRPr="00563DF5">
        <w:rPr>
          <w:rFonts w:ascii="Arial" w:hAnsi="Arial" w:cs="Arial"/>
          <w:b/>
          <w:lang w:val="en-GB"/>
        </w:rPr>
        <w:t>-butyl) 2-(4-(trifluoromethyl)phenyl) pyrrolidine-1,2-dicarboxylate (2)</w:t>
      </w:r>
      <w:r w:rsidRPr="00563DF5">
        <w:rPr>
          <w:rFonts w:ascii="Arial" w:hAnsi="Arial" w:cs="Arial"/>
          <w:lang w:val="en-GB"/>
        </w:rPr>
        <w:t xml:space="preserve"> </w:t>
      </w:r>
      <w:r w:rsidR="005A4CBF" w:rsidRPr="00563DF5">
        <w:rPr>
          <w:rFonts w:ascii="Arial" w:hAnsi="Arial" w:cs="Arial"/>
          <w:lang w:val="en-GB"/>
        </w:rPr>
        <w:t xml:space="preserve">was obtain from was obtained from </w:t>
      </w:r>
      <w:r w:rsidR="00BE550F" w:rsidRPr="00563DF5">
        <w:rPr>
          <w:rFonts w:ascii="Arial" w:hAnsi="Arial" w:cs="Arial"/>
          <w:lang w:val="en-GB"/>
        </w:rPr>
        <w:t>4</w:t>
      </w:r>
      <w:r w:rsidR="005A4CBF" w:rsidRPr="00563DF5">
        <w:rPr>
          <w:rFonts w:ascii="Arial" w:hAnsi="Arial" w:cs="Arial"/>
          <w:lang w:val="en-GB"/>
        </w:rPr>
        <w:t xml:space="preserve"> mL </w:t>
      </w:r>
      <w:r w:rsidR="001729E3" w:rsidRPr="00563DF5">
        <w:rPr>
          <w:rFonts w:ascii="Arial" w:hAnsi="Arial" w:cs="Arial"/>
          <w:lang w:val="en-GB"/>
        </w:rPr>
        <w:t>reaction</w:t>
      </w:r>
      <w:r w:rsidR="005A4CBF" w:rsidRPr="00563DF5">
        <w:rPr>
          <w:rFonts w:ascii="Arial" w:hAnsi="Arial" w:cs="Arial"/>
          <w:lang w:val="en-GB"/>
        </w:rPr>
        <w:t xml:space="preserve"> mixture (i.e. approximately </w:t>
      </w:r>
      <w:r w:rsidR="00BE550F" w:rsidRPr="00563DF5">
        <w:rPr>
          <w:rFonts w:ascii="Arial" w:hAnsi="Arial" w:cs="Arial"/>
          <w:lang w:val="en-GB"/>
        </w:rPr>
        <w:t>62</w:t>
      </w:r>
      <w:r w:rsidR="005A4CBF" w:rsidRPr="00563DF5">
        <w:rPr>
          <w:rFonts w:ascii="Arial" w:hAnsi="Arial" w:cs="Arial"/>
          <w:lang w:val="en-GB"/>
        </w:rPr>
        <w:t xml:space="preserve"> mg starting material, 4-iodobenzotrifluoride). Reaction solution was prepared with 4-iodobenzotrifluoride (</w:t>
      </w:r>
      <w:r w:rsidR="00BE550F" w:rsidRPr="00563DF5">
        <w:rPr>
          <w:rFonts w:ascii="Arial" w:hAnsi="Arial" w:cs="Arial"/>
          <w:lang w:val="en-GB"/>
        </w:rPr>
        <w:t>50</w:t>
      </w:r>
      <w:r w:rsidR="005A4CBF" w:rsidRPr="00563DF5">
        <w:rPr>
          <w:rFonts w:ascii="Arial" w:hAnsi="Arial" w:cs="Arial"/>
          <w:lang w:val="en-GB"/>
        </w:rPr>
        <w:t xml:space="preserve"> mM), N-(</w:t>
      </w:r>
      <w:r w:rsidR="005A4CBF" w:rsidRPr="00563DF5">
        <w:rPr>
          <w:rFonts w:ascii="Arial" w:hAnsi="Arial" w:cs="Arial"/>
          <w:i/>
          <w:lang w:val="en-GB"/>
        </w:rPr>
        <w:t>tert</w:t>
      </w:r>
      <w:r w:rsidR="005A4CBF" w:rsidRPr="00563DF5">
        <w:rPr>
          <w:rFonts w:ascii="Arial" w:hAnsi="Arial" w:cs="Arial"/>
          <w:lang w:val="en-GB"/>
        </w:rPr>
        <w:t>-butoxycarbonyl)-</w:t>
      </w:r>
      <w:r w:rsidR="005A4CBF" w:rsidRPr="00563DF5">
        <w:rPr>
          <w:rFonts w:ascii="Arial" w:hAnsi="Arial" w:cs="Arial"/>
          <w:i/>
          <w:lang w:val="en-GB"/>
        </w:rPr>
        <w:t>L</w:t>
      </w:r>
      <w:r w:rsidR="005A4CBF" w:rsidRPr="00563DF5">
        <w:rPr>
          <w:rFonts w:ascii="Arial" w:hAnsi="Arial" w:cs="Arial"/>
          <w:lang w:val="en-GB"/>
        </w:rPr>
        <w:t>-proline</w:t>
      </w:r>
      <w:r w:rsidR="005A4CBF" w:rsidRPr="00563DF5">
        <w:rPr>
          <w:rFonts w:ascii="Arial" w:hAnsi="Arial" w:cs="Arial"/>
          <w:i/>
          <w:lang w:val="en-GB"/>
        </w:rPr>
        <w:t xml:space="preserve"> </w:t>
      </w:r>
      <w:r w:rsidR="005A4CBF" w:rsidRPr="00563DF5">
        <w:rPr>
          <w:rFonts w:ascii="Arial" w:hAnsi="Arial" w:cs="Arial"/>
          <w:lang w:val="en-GB"/>
        </w:rPr>
        <w:t>(</w:t>
      </w:r>
      <w:r w:rsidR="005A4CBF" w:rsidRPr="00563DF5">
        <w:rPr>
          <w:rFonts w:ascii="Arial" w:hAnsi="Arial" w:cs="Arial"/>
          <w:i/>
          <w:lang w:val="en-GB"/>
        </w:rPr>
        <w:t>N</w:t>
      </w:r>
      <w:r w:rsidR="005A4CBF" w:rsidRPr="00563DF5">
        <w:rPr>
          <w:rFonts w:ascii="Arial" w:hAnsi="Arial" w:cs="Arial"/>
          <w:lang w:val="en-GB"/>
        </w:rPr>
        <w:t xml:space="preserve">-Boc-proline, </w:t>
      </w:r>
      <w:r w:rsidR="00BE550F" w:rsidRPr="00563DF5">
        <w:rPr>
          <w:rFonts w:ascii="Arial" w:hAnsi="Arial" w:cs="Arial"/>
          <w:lang w:val="en-GB"/>
        </w:rPr>
        <w:t>75</w:t>
      </w:r>
      <w:r w:rsidR="005A4CBF" w:rsidRPr="00563DF5">
        <w:rPr>
          <w:rFonts w:ascii="Arial" w:hAnsi="Arial" w:cs="Arial"/>
          <w:lang w:val="en-GB"/>
        </w:rPr>
        <w:t xml:space="preserve"> mM, 1.5 equiv.), and </w:t>
      </w:r>
      <w:r w:rsidR="005A4CBF" w:rsidRPr="00563DF5">
        <w:rPr>
          <w:rFonts w:ascii="Arial" w:hAnsi="Arial" w:cs="Arial"/>
          <w:i/>
          <w:lang w:val="en-GB"/>
        </w:rPr>
        <w:t>N</w:t>
      </w:r>
      <w:r w:rsidR="005A4CBF" w:rsidRPr="00563DF5">
        <w:rPr>
          <w:rFonts w:ascii="Arial" w:hAnsi="Arial" w:cs="Arial"/>
          <w:lang w:val="en-GB"/>
        </w:rPr>
        <w:t>-</w:t>
      </w:r>
      <w:r w:rsidR="005A4CBF" w:rsidRPr="00563DF5">
        <w:rPr>
          <w:rFonts w:ascii="Arial" w:hAnsi="Arial" w:cs="Arial"/>
          <w:i/>
          <w:lang w:val="en-GB"/>
        </w:rPr>
        <w:t>tert</w:t>
      </w:r>
      <w:r w:rsidR="005A4CBF" w:rsidRPr="00563DF5">
        <w:rPr>
          <w:rFonts w:ascii="Arial" w:hAnsi="Arial" w:cs="Arial"/>
          <w:lang w:val="en-GB"/>
        </w:rPr>
        <w:t>-butylisopropylamine (BIPA,</w:t>
      </w:r>
      <w:r w:rsidR="00BE550F" w:rsidRPr="00563DF5">
        <w:rPr>
          <w:rFonts w:ascii="Arial" w:hAnsi="Arial" w:cs="Arial"/>
          <w:lang w:val="en-GB"/>
        </w:rPr>
        <w:t xml:space="preserve"> 15</w:t>
      </w:r>
      <w:r w:rsidR="005A4CBF" w:rsidRPr="00563DF5">
        <w:rPr>
          <w:rFonts w:ascii="Arial" w:hAnsi="Arial" w:cs="Arial"/>
          <w:lang w:val="en-GB"/>
        </w:rPr>
        <w:t xml:space="preserve">0 mM, 3 equiv.) in dimethyl sulfoxide (DMSO). </w:t>
      </w:r>
      <w:r w:rsidR="00BE4A9C" w:rsidRPr="00563DF5">
        <w:rPr>
          <w:rFonts w:ascii="Arial" w:hAnsi="Arial" w:cs="Arial"/>
          <w:lang w:val="en-GB"/>
        </w:rPr>
        <w:t>P</w:t>
      </w:r>
      <w:r w:rsidR="00017767" w:rsidRPr="00563DF5">
        <w:rPr>
          <w:rFonts w:ascii="Arial" w:hAnsi="Arial" w:cs="Arial"/>
          <w:lang w:val="en-GB"/>
        </w:rPr>
        <w:t>urification by flash chromatography (1:10 ethyl acetate to hexane) after evaporating the reaction solvent and extraction by ammonium chloride</w:t>
      </w:r>
      <w:r w:rsidR="00017767" w:rsidRPr="00563DF5">
        <w:rPr>
          <w:rFonts w:ascii="Arial" w:hAnsi="Arial" w:cs="Arial"/>
          <w:vertAlign w:val="subscript"/>
          <w:lang w:val="en-GB"/>
        </w:rPr>
        <w:t>(aq)</w:t>
      </w:r>
      <w:r w:rsidR="00017767" w:rsidRPr="00563DF5">
        <w:rPr>
          <w:rFonts w:ascii="Arial" w:hAnsi="Arial" w:cs="Arial"/>
          <w:lang w:val="en-GB"/>
        </w:rPr>
        <w:t xml:space="preserve"> and brine. </w:t>
      </w:r>
      <w:r w:rsidR="00662096" w:rsidRPr="00563DF5">
        <w:rPr>
          <w:rFonts w:ascii="Arial" w:hAnsi="Arial" w:cs="Arial"/>
          <w:lang w:val="en-GB"/>
        </w:rPr>
        <w:t>Colorless oil</w:t>
      </w:r>
      <w:r w:rsidR="00017767" w:rsidRPr="00563DF5">
        <w:rPr>
          <w:rFonts w:ascii="Arial" w:hAnsi="Arial" w:cs="Arial"/>
          <w:lang w:val="en-GB"/>
        </w:rPr>
        <w:t>. R</w:t>
      </w:r>
      <w:r w:rsidR="00017767" w:rsidRPr="00563DF5">
        <w:rPr>
          <w:rFonts w:ascii="Arial" w:hAnsi="Arial" w:cs="Arial"/>
          <w:vertAlign w:val="subscript"/>
          <w:lang w:val="en-GB"/>
        </w:rPr>
        <w:t>f</w:t>
      </w:r>
      <w:r w:rsidR="00017767" w:rsidRPr="00563DF5">
        <w:rPr>
          <w:rFonts w:ascii="Arial" w:hAnsi="Arial" w:cs="Arial"/>
          <w:lang w:val="en-GB"/>
        </w:rPr>
        <w:t xml:space="preserve"> value: 0.24 (20% ethyl acetate/hexane)</w:t>
      </w:r>
      <w:r w:rsidR="002C045C" w:rsidRPr="00563DF5">
        <w:rPr>
          <w:rFonts w:ascii="Arial" w:hAnsi="Arial" w:cs="Arial"/>
          <w:lang w:val="en-GB"/>
        </w:rPr>
        <w:t xml:space="preserve">. </w:t>
      </w:r>
      <w:r w:rsidR="00BE4A9C" w:rsidRPr="00563DF5">
        <w:rPr>
          <w:rFonts w:ascii="Arial" w:hAnsi="Arial" w:cs="Arial"/>
          <w:lang w:val="en-GB"/>
        </w:rPr>
        <w:t>Rotameric mixture.</w:t>
      </w:r>
      <w:r w:rsidR="002C045C" w:rsidRPr="00563DF5">
        <w:rPr>
          <w:rFonts w:ascii="Arial" w:hAnsi="Arial" w:cs="Arial"/>
          <w:lang w:val="en-GB"/>
        </w:rPr>
        <w:t xml:space="preserve"> </w:t>
      </w:r>
      <w:r w:rsidR="00F01F37" w:rsidRPr="00563DF5">
        <w:rPr>
          <w:rFonts w:ascii="Arial" w:hAnsi="Arial" w:cs="Arial"/>
          <w:vertAlign w:val="superscript"/>
          <w:lang w:val="en-GB"/>
        </w:rPr>
        <w:t>1</w:t>
      </w:r>
      <w:r w:rsidR="00F01F37" w:rsidRPr="00563DF5">
        <w:rPr>
          <w:rFonts w:ascii="Arial" w:hAnsi="Arial" w:cs="Arial"/>
          <w:lang w:val="en-GB"/>
        </w:rPr>
        <w:t>H NMR (400 MHz, CDCl</w:t>
      </w:r>
      <w:r w:rsidR="00F01F37" w:rsidRPr="00563DF5">
        <w:rPr>
          <w:rFonts w:ascii="Arial" w:hAnsi="Arial" w:cs="Arial"/>
          <w:vertAlign w:val="subscript"/>
          <w:lang w:val="en-GB"/>
        </w:rPr>
        <w:t>3</w:t>
      </w:r>
      <w:r w:rsidR="00F01F37" w:rsidRPr="00563DF5">
        <w:rPr>
          <w:rFonts w:ascii="Arial" w:hAnsi="Arial" w:cs="Arial"/>
          <w:lang w:val="en-GB"/>
        </w:rPr>
        <w:t>) δ 7.67 (m, 2H), 7.28 – 7.24 (m, 2H, contains residual solvent signal of CDCl</w:t>
      </w:r>
      <w:r w:rsidR="00F01F37" w:rsidRPr="00563DF5">
        <w:rPr>
          <w:rFonts w:ascii="Arial" w:hAnsi="Arial" w:cs="Arial"/>
          <w:vertAlign w:val="subscript"/>
          <w:lang w:val="en-GB"/>
        </w:rPr>
        <w:t>3</w:t>
      </w:r>
      <w:r w:rsidR="00F01F37" w:rsidRPr="00563DF5">
        <w:rPr>
          <w:rFonts w:ascii="Arial" w:hAnsi="Arial" w:cs="Arial"/>
          <w:lang w:val="en-GB"/>
        </w:rPr>
        <w:t xml:space="preserve">), 4.57– 4.44 (m, 1H), 3.67 – 3.47 (m, 2H), 2.46 – 2.37 (m, 1H), 2.22 – 2.15 (m, 1H), 2.10 – 1.96 (m, 2H), 1.48 (m, 9H). </w:t>
      </w:r>
      <w:r w:rsidR="00F01F37" w:rsidRPr="00563DF5">
        <w:rPr>
          <w:rFonts w:ascii="Arial" w:hAnsi="Arial" w:cs="Arial"/>
          <w:vertAlign w:val="superscript"/>
          <w:lang w:val="en-GB"/>
        </w:rPr>
        <w:t>13</w:t>
      </w:r>
      <w:r w:rsidR="00F01F37" w:rsidRPr="00563DF5">
        <w:rPr>
          <w:rFonts w:ascii="Arial" w:hAnsi="Arial" w:cs="Arial"/>
          <w:lang w:val="en-GB"/>
        </w:rPr>
        <w:t>C NMR (101 MHz, CDCl</w:t>
      </w:r>
      <w:r w:rsidR="00F01F37" w:rsidRPr="00563DF5">
        <w:rPr>
          <w:rFonts w:ascii="Arial" w:hAnsi="Arial" w:cs="Arial"/>
          <w:vertAlign w:val="subscript"/>
          <w:lang w:val="en-GB"/>
        </w:rPr>
        <w:t>3</w:t>
      </w:r>
      <w:r w:rsidR="00F01F37" w:rsidRPr="00563DF5">
        <w:rPr>
          <w:rFonts w:ascii="Arial" w:hAnsi="Arial" w:cs="Arial"/>
          <w:lang w:val="en-GB"/>
        </w:rPr>
        <w:t>) δ (171.27) 171.16, (154.51) 153.63, (153.31) 153.06, 128.17 (d, J = 32.6 Hz) (127.99 (d, J = 32.8 Hz)), 126.91 (q, J = 3.7 Hz) (126.74 (q, J = 3.8 Hz)), (122.03) 121.65, 80.39 (80.20), 59.17 (59.08), (46.66) 46.48, 31.05 (29.99), 29.72, 28.42, (24.59) 23.76.</w:t>
      </w:r>
      <w:r w:rsidR="00BE4A9C" w:rsidRPr="00563DF5">
        <w:rPr>
          <w:rFonts w:ascii="Arial" w:hAnsi="Arial" w:cs="Arial"/>
          <w:lang w:val="en-GB"/>
        </w:rPr>
        <w:t xml:space="preserve"> </w:t>
      </w:r>
      <w:r w:rsidR="00017767" w:rsidRPr="00563DF5">
        <w:rPr>
          <w:rFonts w:ascii="Arial" w:hAnsi="Arial" w:cs="Arial"/>
          <w:vertAlign w:val="superscript"/>
          <w:lang w:val="en-GB"/>
        </w:rPr>
        <w:t>19</w:t>
      </w:r>
      <w:r w:rsidR="00017767" w:rsidRPr="00563DF5">
        <w:rPr>
          <w:rFonts w:ascii="Arial" w:hAnsi="Arial" w:cs="Arial"/>
          <w:lang w:val="en-GB"/>
        </w:rPr>
        <w:t>F-NMR (376 MHz, CDCl</w:t>
      </w:r>
      <w:r w:rsidR="00017767" w:rsidRPr="00563DF5">
        <w:rPr>
          <w:rFonts w:ascii="Arial" w:hAnsi="Arial" w:cs="Arial"/>
          <w:vertAlign w:val="subscript"/>
          <w:lang w:val="en-GB"/>
        </w:rPr>
        <w:t>3</w:t>
      </w:r>
      <w:r w:rsidR="00017767" w:rsidRPr="00563DF5">
        <w:rPr>
          <w:rFonts w:ascii="Arial" w:hAnsi="Arial" w:cs="Arial"/>
          <w:lang w:val="en-GB"/>
        </w:rPr>
        <w:t>) δ -62.22, -62.27.</w:t>
      </w:r>
      <w:r w:rsidR="00F01F37" w:rsidRPr="00563DF5">
        <w:rPr>
          <w:rFonts w:ascii="Arial" w:hAnsi="Arial" w:cs="Arial"/>
          <w:lang w:val="en-GB"/>
        </w:rPr>
        <w:t xml:space="preserve"> </w:t>
      </w:r>
    </w:p>
    <w:p w14:paraId="2C486C69" w14:textId="0163FDF3" w:rsidR="00F01F37" w:rsidRPr="00563DF5" w:rsidRDefault="00F01F37" w:rsidP="00DA0F73">
      <w:pPr>
        <w:rPr>
          <w:rFonts w:ascii="Arial" w:hAnsi="Arial" w:cs="Arial"/>
          <w:lang w:val="en-GB"/>
        </w:rPr>
        <w:sectPr w:rsidR="00F01F37" w:rsidRPr="00563DF5">
          <w:pgSz w:w="12240" w:h="15840"/>
          <w:pgMar w:top="1440" w:right="1440" w:bottom="1440" w:left="1440" w:header="720" w:footer="720" w:gutter="0"/>
          <w:cols w:space="720"/>
          <w:docGrid w:linePitch="360"/>
        </w:sectPr>
      </w:pPr>
      <w:bookmarkStart w:id="27" w:name="_GoBack"/>
      <w:bookmarkEnd w:id="27"/>
    </w:p>
    <w:p w14:paraId="5E84937C" w14:textId="7504B1EF" w:rsidR="00870B5D" w:rsidRPr="00563DF5" w:rsidRDefault="00870B5D" w:rsidP="00B15ED0">
      <w:pPr>
        <w:pStyle w:val="Heading1"/>
        <w:rPr>
          <w:lang w:val="en-GB"/>
        </w:rPr>
      </w:pPr>
      <w:bookmarkStart w:id="28" w:name="_Toc103762337"/>
      <w:r w:rsidRPr="00563DF5">
        <w:rPr>
          <w:lang w:val="en-GB"/>
        </w:rPr>
        <w:lastRenderedPageBreak/>
        <w:t>NMR spectra</w:t>
      </w:r>
      <w:bookmarkEnd w:id="28"/>
    </w:p>
    <w:p w14:paraId="502B01BE" w14:textId="0FB6CD26" w:rsidR="000066A5" w:rsidRPr="00563DF5" w:rsidRDefault="00A2686B" w:rsidP="000066A5">
      <w:pPr>
        <w:rPr>
          <w:lang w:val="en-GB"/>
        </w:rPr>
      </w:pPr>
      <w:r w:rsidRPr="00563DF5">
        <w:rPr>
          <w:lang w:val="en-GB"/>
        </w:rPr>
        <w:object w:dxaOrig="16310" w:dyaOrig="11380" w14:anchorId="2C222448">
          <v:shape id="_x0000_i1031" type="#_x0000_t75" style="width:572.5pt;height:397.5pt" o:ole="">
            <v:imagedata r:id="rId21" o:title=""/>
          </v:shape>
          <o:OLEObject Type="Embed" ProgID="MestReNova.Document.1" ShapeID="_x0000_i1031" DrawAspect="Content" ObjectID="_1717823904" r:id="rId22"/>
        </w:object>
      </w:r>
    </w:p>
    <w:p w14:paraId="4A77A310" w14:textId="0B63FD1B" w:rsidR="007D0178" w:rsidRPr="00563DF5" w:rsidRDefault="00A2686B" w:rsidP="000066A5">
      <w:pPr>
        <w:rPr>
          <w:lang w:val="en-GB"/>
        </w:rPr>
      </w:pPr>
      <w:r w:rsidRPr="00563DF5">
        <w:rPr>
          <w:lang w:val="en-GB"/>
        </w:rPr>
        <w:object w:dxaOrig="16310" w:dyaOrig="11380" w14:anchorId="5A0F3839">
          <v:shape id="_x0000_i1032" type="#_x0000_t75" style="width:578pt;height:399pt" o:ole="">
            <v:imagedata r:id="rId23" o:title=""/>
          </v:shape>
          <o:OLEObject Type="Embed" ProgID="MestReNova.Document.1" ShapeID="_x0000_i1032" DrawAspect="Content" ObjectID="_1717823905" r:id="rId24"/>
        </w:object>
      </w:r>
    </w:p>
    <w:p w14:paraId="5BE9A596" w14:textId="371028D7" w:rsidR="002E0193" w:rsidRPr="00563DF5" w:rsidRDefault="00A2686B" w:rsidP="005B39D2">
      <w:pPr>
        <w:rPr>
          <w:lang w:val="en-GB"/>
        </w:rPr>
      </w:pPr>
      <w:r w:rsidRPr="00563DF5">
        <w:rPr>
          <w:lang w:val="en-GB"/>
        </w:rPr>
        <w:object w:dxaOrig="16310" w:dyaOrig="11380" w14:anchorId="544B1B38">
          <v:shape id="_x0000_i1033" type="#_x0000_t75" style="width:578pt;height:399pt" o:ole="">
            <v:imagedata r:id="rId25" o:title=""/>
          </v:shape>
          <o:OLEObject Type="Embed" ProgID="MestReNova.Document.1" ShapeID="_x0000_i1033" DrawAspect="Content" ObjectID="_1717823906" r:id="rId26"/>
        </w:object>
      </w:r>
    </w:p>
    <w:p w14:paraId="01FB97DA" w14:textId="77777777" w:rsidR="002E0193" w:rsidRPr="00563DF5" w:rsidRDefault="002E0193">
      <w:pPr>
        <w:spacing w:line="259" w:lineRule="auto"/>
        <w:jc w:val="left"/>
        <w:rPr>
          <w:lang w:val="en-GB"/>
        </w:rPr>
      </w:pPr>
      <w:r w:rsidRPr="00563DF5">
        <w:rPr>
          <w:lang w:val="en-GB"/>
        </w:rPr>
        <w:br w:type="page"/>
      </w:r>
    </w:p>
    <w:p w14:paraId="56114577" w14:textId="2639AA59" w:rsidR="00DC3EAE" w:rsidRPr="00563DF5" w:rsidRDefault="005E7094" w:rsidP="005B39D2">
      <w:pPr>
        <w:rPr>
          <w:lang w:val="en-GB"/>
        </w:rPr>
      </w:pPr>
      <w:r w:rsidRPr="00563DF5">
        <w:rPr>
          <w:lang w:val="en-GB"/>
        </w:rPr>
        <w:object w:dxaOrig="16311" w:dyaOrig="11381" w14:anchorId="79B52A86">
          <v:shape id="_x0000_i1034" type="#_x0000_t75" style="width:571.5pt;height:399pt" o:ole="">
            <v:imagedata r:id="rId27" o:title=""/>
          </v:shape>
          <o:OLEObject Type="Embed" ProgID="MestReNova.Document.1" ShapeID="_x0000_i1034" DrawAspect="Content" ObjectID="_1717823907" r:id="rId28"/>
        </w:object>
      </w:r>
    </w:p>
    <w:p w14:paraId="6F7EE7F6" w14:textId="2A3C1CB7" w:rsidR="00DC3EAE" w:rsidRPr="00563DF5" w:rsidRDefault="00621E7B" w:rsidP="005B39D2">
      <w:pPr>
        <w:rPr>
          <w:lang w:val="en-GB"/>
        </w:rPr>
      </w:pPr>
      <w:r w:rsidRPr="00563DF5">
        <w:rPr>
          <w:lang w:val="en-GB"/>
        </w:rPr>
        <w:object w:dxaOrig="16311" w:dyaOrig="11381" w14:anchorId="40811CAD">
          <v:shape id="_x0000_i1035" type="#_x0000_t75" style="width:571.5pt;height:399pt" o:ole="">
            <v:imagedata r:id="rId29" o:title=""/>
          </v:shape>
          <o:OLEObject Type="Embed" ProgID="MestReNova.Document.1" ShapeID="_x0000_i1035" DrawAspect="Content" ObjectID="_1717823908" r:id="rId30"/>
        </w:object>
      </w:r>
    </w:p>
    <w:p w14:paraId="734EF4BF" w14:textId="37C81EE7" w:rsidR="00B94EFA" w:rsidRPr="00563DF5" w:rsidRDefault="00621E7B" w:rsidP="005B39D2">
      <w:pPr>
        <w:rPr>
          <w:lang w:val="en-GB"/>
        </w:rPr>
      </w:pPr>
      <w:r w:rsidRPr="00563DF5">
        <w:rPr>
          <w:lang w:val="en-GB"/>
        </w:rPr>
        <w:object w:dxaOrig="16311" w:dyaOrig="11381" w14:anchorId="1898A4BA">
          <v:shape id="_x0000_i1036" type="#_x0000_t75" style="width:574pt;height:400.5pt" o:ole="">
            <v:imagedata r:id="rId31" o:title=""/>
          </v:shape>
          <o:OLEObject Type="Embed" ProgID="MestReNova.Document.1" ShapeID="_x0000_i1036" DrawAspect="Content" ObjectID="_1717823909" r:id="rId32"/>
        </w:object>
      </w:r>
    </w:p>
    <w:sectPr w:rsidR="00B94EFA" w:rsidRPr="00563DF5" w:rsidSect="00691BB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12F565" w14:textId="77777777" w:rsidR="00481438" w:rsidRDefault="00481438" w:rsidP="005B39D2">
      <w:r>
        <w:separator/>
      </w:r>
    </w:p>
  </w:endnote>
  <w:endnote w:type="continuationSeparator" w:id="0">
    <w:p w14:paraId="0F390F7F" w14:textId="77777777" w:rsidR="00481438" w:rsidRDefault="00481438" w:rsidP="005B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Bold">
    <w:panose1 w:val="00000000000000000000"/>
    <w:charset w:val="00"/>
    <w:family w:val="auto"/>
    <w:notTrueType/>
    <w:pitch w:val="default"/>
    <w:sig w:usb0="00000003" w:usb1="00000000" w:usb2="00000000" w:usb3="00000000" w:csb0="00000001" w:csb1="00000000"/>
  </w:font>
  <w:font w:name="ArialMT-Regular">
    <w:altName w:val="Times New Roman"/>
    <w:panose1 w:val="00000000000000000000"/>
    <w:charset w:val="EE"/>
    <w:family w:val="auto"/>
    <w:notTrueType/>
    <w:pitch w:val="default"/>
    <w:sig w:usb0="00000005" w:usb1="00000000" w:usb2="00000000" w:usb3="00000000" w:csb0="00000002"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1D508A" w14:textId="77777777" w:rsidR="00481438" w:rsidRDefault="00481438" w:rsidP="005B39D2">
      <w:r>
        <w:separator/>
      </w:r>
    </w:p>
  </w:footnote>
  <w:footnote w:type="continuationSeparator" w:id="0">
    <w:p w14:paraId="53CF3E8D" w14:textId="77777777" w:rsidR="00481438" w:rsidRDefault="00481438" w:rsidP="005B39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454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5F23FA"/>
    <w:multiLevelType w:val="hybridMultilevel"/>
    <w:tmpl w:val="DD9E90F6"/>
    <w:lvl w:ilvl="0" w:tplc="E1A4F774">
      <w:start w:val="1"/>
      <w:numFmt w:val="decimal"/>
      <w:lvlText w:val="Table S%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BB4085"/>
    <w:multiLevelType w:val="hybridMultilevel"/>
    <w:tmpl w:val="DD9E90F6"/>
    <w:lvl w:ilvl="0" w:tplc="E1A4F774">
      <w:start w:val="1"/>
      <w:numFmt w:val="decimal"/>
      <w:lvlText w:val="Table S%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0C4EA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2EA2EF1"/>
    <w:multiLevelType w:val="hybridMultilevel"/>
    <w:tmpl w:val="C65AF1F0"/>
    <w:lvl w:ilvl="0" w:tplc="75165282">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126DC4"/>
    <w:multiLevelType w:val="hybridMultilevel"/>
    <w:tmpl w:val="DD9E90F6"/>
    <w:lvl w:ilvl="0" w:tplc="E1A4F774">
      <w:start w:val="1"/>
      <w:numFmt w:val="decimal"/>
      <w:lvlText w:val="Table S%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FB4CA6"/>
    <w:multiLevelType w:val="multilevel"/>
    <w:tmpl w:val="C7A48B40"/>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B6A455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C5E5092"/>
    <w:multiLevelType w:val="hybridMultilevel"/>
    <w:tmpl w:val="EF704C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5102DF"/>
    <w:multiLevelType w:val="hybridMultilevel"/>
    <w:tmpl w:val="B7501E10"/>
    <w:lvl w:ilvl="0" w:tplc="A888DDE2">
      <w:start w:val="1"/>
      <w:numFmt w:val="decimal"/>
      <w:lvlText w:val="Table S%1."/>
      <w:lvlJc w:val="left"/>
      <w:pPr>
        <w:ind w:left="90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6E741D18"/>
    <w:multiLevelType w:val="hybridMultilevel"/>
    <w:tmpl w:val="80744AFC"/>
    <w:lvl w:ilvl="0" w:tplc="FA369EFA">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EC96008"/>
    <w:multiLevelType w:val="hybridMultilevel"/>
    <w:tmpl w:val="B374F1E2"/>
    <w:lvl w:ilvl="0" w:tplc="B3181540">
      <w:start w:val="1"/>
      <w:numFmt w:val="decimal"/>
      <w:lvlText w:val="Figure S%1."/>
      <w:lvlJc w:val="center"/>
      <w:pPr>
        <w:ind w:left="360" w:hanging="72"/>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7D4E8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11"/>
  </w:num>
  <w:num w:numId="3">
    <w:abstractNumId w:val="12"/>
  </w:num>
  <w:num w:numId="4">
    <w:abstractNumId w:val="9"/>
  </w:num>
  <w:num w:numId="5">
    <w:abstractNumId w:val="2"/>
  </w:num>
  <w:num w:numId="6">
    <w:abstractNumId w:val="5"/>
  </w:num>
  <w:num w:numId="7">
    <w:abstractNumId w:val="1"/>
  </w:num>
  <w:num w:numId="8">
    <w:abstractNumId w:val="4"/>
  </w:num>
  <w:num w:numId="9">
    <w:abstractNumId w:val="7"/>
  </w:num>
  <w:num w:numId="10">
    <w:abstractNumId w:val="0"/>
  </w:num>
  <w:num w:numId="11">
    <w:abstractNumId w:val="3"/>
  </w:num>
  <w:num w:numId="12">
    <w:abstractNumId w:val="8"/>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3F9"/>
    <w:rsid w:val="0000127D"/>
    <w:rsid w:val="00003D24"/>
    <w:rsid w:val="00004339"/>
    <w:rsid w:val="000066A5"/>
    <w:rsid w:val="000119B8"/>
    <w:rsid w:val="00013793"/>
    <w:rsid w:val="000159D7"/>
    <w:rsid w:val="00017767"/>
    <w:rsid w:val="00017926"/>
    <w:rsid w:val="0002576B"/>
    <w:rsid w:val="00037098"/>
    <w:rsid w:val="00040E0D"/>
    <w:rsid w:val="00041668"/>
    <w:rsid w:val="00045C26"/>
    <w:rsid w:val="00055E52"/>
    <w:rsid w:val="000562E6"/>
    <w:rsid w:val="00074DD3"/>
    <w:rsid w:val="0007583D"/>
    <w:rsid w:val="000833B2"/>
    <w:rsid w:val="00083F07"/>
    <w:rsid w:val="0008559E"/>
    <w:rsid w:val="000A14F7"/>
    <w:rsid w:val="000A3BAD"/>
    <w:rsid w:val="000B113D"/>
    <w:rsid w:val="000B2DEE"/>
    <w:rsid w:val="000B6E9A"/>
    <w:rsid w:val="000C330C"/>
    <w:rsid w:val="000D4429"/>
    <w:rsid w:val="000D62D3"/>
    <w:rsid w:val="000E0EC4"/>
    <w:rsid w:val="000F5550"/>
    <w:rsid w:val="000F7C5E"/>
    <w:rsid w:val="0010348E"/>
    <w:rsid w:val="001058AE"/>
    <w:rsid w:val="00107869"/>
    <w:rsid w:val="001109F1"/>
    <w:rsid w:val="00126AB7"/>
    <w:rsid w:val="001301DC"/>
    <w:rsid w:val="00130336"/>
    <w:rsid w:val="00130965"/>
    <w:rsid w:val="00132CCF"/>
    <w:rsid w:val="00133971"/>
    <w:rsid w:val="00135123"/>
    <w:rsid w:val="0014609F"/>
    <w:rsid w:val="00147797"/>
    <w:rsid w:val="00151B55"/>
    <w:rsid w:val="00152770"/>
    <w:rsid w:val="001603FD"/>
    <w:rsid w:val="001657DE"/>
    <w:rsid w:val="00167F0D"/>
    <w:rsid w:val="001729E3"/>
    <w:rsid w:val="0017445D"/>
    <w:rsid w:val="00175181"/>
    <w:rsid w:val="0018465E"/>
    <w:rsid w:val="00185083"/>
    <w:rsid w:val="001874A9"/>
    <w:rsid w:val="001970BD"/>
    <w:rsid w:val="001A7D13"/>
    <w:rsid w:val="001B21EB"/>
    <w:rsid w:val="001B2C6B"/>
    <w:rsid w:val="001B434C"/>
    <w:rsid w:val="001C285C"/>
    <w:rsid w:val="001C486B"/>
    <w:rsid w:val="001C5140"/>
    <w:rsid w:val="001D6191"/>
    <w:rsid w:val="001E555B"/>
    <w:rsid w:val="001F1E41"/>
    <w:rsid w:val="001F2D17"/>
    <w:rsid w:val="001F4229"/>
    <w:rsid w:val="001F6361"/>
    <w:rsid w:val="00216009"/>
    <w:rsid w:val="00224B2C"/>
    <w:rsid w:val="00231962"/>
    <w:rsid w:val="00240A53"/>
    <w:rsid w:val="00250271"/>
    <w:rsid w:val="002566B1"/>
    <w:rsid w:val="0025706C"/>
    <w:rsid w:val="00264330"/>
    <w:rsid w:val="00265163"/>
    <w:rsid w:val="00266DA1"/>
    <w:rsid w:val="00270145"/>
    <w:rsid w:val="00274A39"/>
    <w:rsid w:val="00274EA3"/>
    <w:rsid w:val="00275DA1"/>
    <w:rsid w:val="002915F9"/>
    <w:rsid w:val="002944AC"/>
    <w:rsid w:val="00294CC7"/>
    <w:rsid w:val="002A460E"/>
    <w:rsid w:val="002A71C1"/>
    <w:rsid w:val="002B502F"/>
    <w:rsid w:val="002C045C"/>
    <w:rsid w:val="002C1DDB"/>
    <w:rsid w:val="002D66B9"/>
    <w:rsid w:val="002E0193"/>
    <w:rsid w:val="002E0480"/>
    <w:rsid w:val="002E2228"/>
    <w:rsid w:val="002E534F"/>
    <w:rsid w:val="002E5BC6"/>
    <w:rsid w:val="002F5EF1"/>
    <w:rsid w:val="00306413"/>
    <w:rsid w:val="003132CF"/>
    <w:rsid w:val="00316966"/>
    <w:rsid w:val="00320AD1"/>
    <w:rsid w:val="003305F4"/>
    <w:rsid w:val="003332B7"/>
    <w:rsid w:val="00334A81"/>
    <w:rsid w:val="00336124"/>
    <w:rsid w:val="00343EDA"/>
    <w:rsid w:val="0034689D"/>
    <w:rsid w:val="00350607"/>
    <w:rsid w:val="0035326F"/>
    <w:rsid w:val="00353900"/>
    <w:rsid w:val="00361278"/>
    <w:rsid w:val="00361451"/>
    <w:rsid w:val="00373236"/>
    <w:rsid w:val="00377EC5"/>
    <w:rsid w:val="0038024E"/>
    <w:rsid w:val="00386473"/>
    <w:rsid w:val="003906C4"/>
    <w:rsid w:val="00395993"/>
    <w:rsid w:val="00397939"/>
    <w:rsid w:val="00397E8F"/>
    <w:rsid w:val="003A1169"/>
    <w:rsid w:val="003A6239"/>
    <w:rsid w:val="003A6BC0"/>
    <w:rsid w:val="003A6D3D"/>
    <w:rsid w:val="003B210E"/>
    <w:rsid w:val="003B42C7"/>
    <w:rsid w:val="003C6BF7"/>
    <w:rsid w:val="003D019E"/>
    <w:rsid w:val="003D091A"/>
    <w:rsid w:val="003D4967"/>
    <w:rsid w:val="003D5E10"/>
    <w:rsid w:val="003E1544"/>
    <w:rsid w:val="003E39FE"/>
    <w:rsid w:val="003F3B12"/>
    <w:rsid w:val="004006C9"/>
    <w:rsid w:val="00400E17"/>
    <w:rsid w:val="0040196F"/>
    <w:rsid w:val="004050FF"/>
    <w:rsid w:val="00411D46"/>
    <w:rsid w:val="00415029"/>
    <w:rsid w:val="004151B8"/>
    <w:rsid w:val="00421409"/>
    <w:rsid w:val="004260FE"/>
    <w:rsid w:val="00434A93"/>
    <w:rsid w:val="00437B85"/>
    <w:rsid w:val="0044396D"/>
    <w:rsid w:val="00444375"/>
    <w:rsid w:val="00455152"/>
    <w:rsid w:val="00460518"/>
    <w:rsid w:val="00463BA9"/>
    <w:rsid w:val="00470D58"/>
    <w:rsid w:val="004721CE"/>
    <w:rsid w:val="00475B40"/>
    <w:rsid w:val="00481438"/>
    <w:rsid w:val="00482E2E"/>
    <w:rsid w:val="00484004"/>
    <w:rsid w:val="004843A6"/>
    <w:rsid w:val="00490727"/>
    <w:rsid w:val="004A0463"/>
    <w:rsid w:val="004A1A79"/>
    <w:rsid w:val="004A1E4F"/>
    <w:rsid w:val="004A2A4D"/>
    <w:rsid w:val="004A4852"/>
    <w:rsid w:val="004B0521"/>
    <w:rsid w:val="004B0924"/>
    <w:rsid w:val="004C0119"/>
    <w:rsid w:val="004C3A8D"/>
    <w:rsid w:val="004C7FBB"/>
    <w:rsid w:val="004D1E50"/>
    <w:rsid w:val="004D2C85"/>
    <w:rsid w:val="004F7895"/>
    <w:rsid w:val="00500545"/>
    <w:rsid w:val="00502790"/>
    <w:rsid w:val="00503B71"/>
    <w:rsid w:val="00504037"/>
    <w:rsid w:val="0050545C"/>
    <w:rsid w:val="0051222D"/>
    <w:rsid w:val="00516D71"/>
    <w:rsid w:val="0052646E"/>
    <w:rsid w:val="00530250"/>
    <w:rsid w:val="00530C9A"/>
    <w:rsid w:val="005374DE"/>
    <w:rsid w:val="005418DD"/>
    <w:rsid w:val="00544970"/>
    <w:rsid w:val="00551CDB"/>
    <w:rsid w:val="00551D92"/>
    <w:rsid w:val="005525CF"/>
    <w:rsid w:val="005531CC"/>
    <w:rsid w:val="00554DE1"/>
    <w:rsid w:val="0055553B"/>
    <w:rsid w:val="00562F04"/>
    <w:rsid w:val="0056351A"/>
    <w:rsid w:val="00563DF5"/>
    <w:rsid w:val="0056582A"/>
    <w:rsid w:val="00567938"/>
    <w:rsid w:val="00570D90"/>
    <w:rsid w:val="005720A7"/>
    <w:rsid w:val="00573BCA"/>
    <w:rsid w:val="00573D10"/>
    <w:rsid w:val="005859DC"/>
    <w:rsid w:val="005A1338"/>
    <w:rsid w:val="005A1F9C"/>
    <w:rsid w:val="005A330F"/>
    <w:rsid w:val="005A4CBF"/>
    <w:rsid w:val="005B2D7F"/>
    <w:rsid w:val="005B39D2"/>
    <w:rsid w:val="005B3C4E"/>
    <w:rsid w:val="005B42CF"/>
    <w:rsid w:val="005C30F2"/>
    <w:rsid w:val="005C5717"/>
    <w:rsid w:val="005C57EF"/>
    <w:rsid w:val="005C7CF0"/>
    <w:rsid w:val="005D6FE5"/>
    <w:rsid w:val="005E0E87"/>
    <w:rsid w:val="005E5196"/>
    <w:rsid w:val="005E7094"/>
    <w:rsid w:val="005F04F3"/>
    <w:rsid w:val="005F0D15"/>
    <w:rsid w:val="005F2FF1"/>
    <w:rsid w:val="005F6ED7"/>
    <w:rsid w:val="005F72CF"/>
    <w:rsid w:val="00621E7B"/>
    <w:rsid w:val="00622FC2"/>
    <w:rsid w:val="006232AB"/>
    <w:rsid w:val="00623A40"/>
    <w:rsid w:val="00627FA4"/>
    <w:rsid w:val="00642130"/>
    <w:rsid w:val="006444AE"/>
    <w:rsid w:val="00650AA2"/>
    <w:rsid w:val="0065388F"/>
    <w:rsid w:val="00655910"/>
    <w:rsid w:val="00662096"/>
    <w:rsid w:val="00663C93"/>
    <w:rsid w:val="00680CED"/>
    <w:rsid w:val="006875E5"/>
    <w:rsid w:val="00691BB9"/>
    <w:rsid w:val="00692886"/>
    <w:rsid w:val="006A23CD"/>
    <w:rsid w:val="006A4B3F"/>
    <w:rsid w:val="006C3DE7"/>
    <w:rsid w:val="006D52C8"/>
    <w:rsid w:val="006D7242"/>
    <w:rsid w:val="006F4089"/>
    <w:rsid w:val="0071137C"/>
    <w:rsid w:val="007274BF"/>
    <w:rsid w:val="007327F2"/>
    <w:rsid w:val="00734BC9"/>
    <w:rsid w:val="0073584A"/>
    <w:rsid w:val="00741051"/>
    <w:rsid w:val="0074282F"/>
    <w:rsid w:val="00744EF2"/>
    <w:rsid w:val="007528C7"/>
    <w:rsid w:val="00766339"/>
    <w:rsid w:val="007667D0"/>
    <w:rsid w:val="00771810"/>
    <w:rsid w:val="007767F8"/>
    <w:rsid w:val="007822F8"/>
    <w:rsid w:val="007833F2"/>
    <w:rsid w:val="00784477"/>
    <w:rsid w:val="00784A57"/>
    <w:rsid w:val="00791A03"/>
    <w:rsid w:val="00797B7B"/>
    <w:rsid w:val="007A5051"/>
    <w:rsid w:val="007A5190"/>
    <w:rsid w:val="007A6463"/>
    <w:rsid w:val="007B0384"/>
    <w:rsid w:val="007B4D8B"/>
    <w:rsid w:val="007B5CCA"/>
    <w:rsid w:val="007C66AD"/>
    <w:rsid w:val="007C7C1A"/>
    <w:rsid w:val="007D0178"/>
    <w:rsid w:val="007D4986"/>
    <w:rsid w:val="007E57CC"/>
    <w:rsid w:val="00806B57"/>
    <w:rsid w:val="008124AB"/>
    <w:rsid w:val="00824428"/>
    <w:rsid w:val="00827BAC"/>
    <w:rsid w:val="00854D81"/>
    <w:rsid w:val="00862FE8"/>
    <w:rsid w:val="00864C78"/>
    <w:rsid w:val="008703B0"/>
    <w:rsid w:val="00870B5D"/>
    <w:rsid w:val="00896DAA"/>
    <w:rsid w:val="008D0165"/>
    <w:rsid w:val="008D3A70"/>
    <w:rsid w:val="008E4C92"/>
    <w:rsid w:val="00912342"/>
    <w:rsid w:val="00920808"/>
    <w:rsid w:val="009210B2"/>
    <w:rsid w:val="009212FB"/>
    <w:rsid w:val="0093026F"/>
    <w:rsid w:val="00936903"/>
    <w:rsid w:val="0093704A"/>
    <w:rsid w:val="009439CC"/>
    <w:rsid w:val="00943F71"/>
    <w:rsid w:val="00945E75"/>
    <w:rsid w:val="00954EC9"/>
    <w:rsid w:val="009563CF"/>
    <w:rsid w:val="00957CF3"/>
    <w:rsid w:val="009648EB"/>
    <w:rsid w:val="00965C61"/>
    <w:rsid w:val="00966461"/>
    <w:rsid w:val="00974183"/>
    <w:rsid w:val="0097459C"/>
    <w:rsid w:val="00975CB4"/>
    <w:rsid w:val="009902BA"/>
    <w:rsid w:val="00991BE9"/>
    <w:rsid w:val="00992D56"/>
    <w:rsid w:val="00996B76"/>
    <w:rsid w:val="009A31D6"/>
    <w:rsid w:val="009A4584"/>
    <w:rsid w:val="009A7184"/>
    <w:rsid w:val="009B0145"/>
    <w:rsid w:val="009B1AA3"/>
    <w:rsid w:val="009C5E5C"/>
    <w:rsid w:val="009C6EF4"/>
    <w:rsid w:val="009D7A72"/>
    <w:rsid w:val="009E2FDB"/>
    <w:rsid w:val="009E7E72"/>
    <w:rsid w:val="009F055A"/>
    <w:rsid w:val="009F3623"/>
    <w:rsid w:val="009F3E2E"/>
    <w:rsid w:val="009F7BDC"/>
    <w:rsid w:val="00A002E0"/>
    <w:rsid w:val="00A01DAC"/>
    <w:rsid w:val="00A03202"/>
    <w:rsid w:val="00A11DF4"/>
    <w:rsid w:val="00A13CFB"/>
    <w:rsid w:val="00A14B9D"/>
    <w:rsid w:val="00A2048D"/>
    <w:rsid w:val="00A2686B"/>
    <w:rsid w:val="00A278D2"/>
    <w:rsid w:val="00A30AF7"/>
    <w:rsid w:val="00A33CB3"/>
    <w:rsid w:val="00A36B6E"/>
    <w:rsid w:val="00A36EF9"/>
    <w:rsid w:val="00A4747C"/>
    <w:rsid w:val="00A5389D"/>
    <w:rsid w:val="00A55455"/>
    <w:rsid w:val="00A64E5E"/>
    <w:rsid w:val="00A70373"/>
    <w:rsid w:val="00A72FA4"/>
    <w:rsid w:val="00A7364D"/>
    <w:rsid w:val="00A75B2F"/>
    <w:rsid w:val="00A76D78"/>
    <w:rsid w:val="00A81677"/>
    <w:rsid w:val="00A82615"/>
    <w:rsid w:val="00A907F4"/>
    <w:rsid w:val="00A9327A"/>
    <w:rsid w:val="00A94FEF"/>
    <w:rsid w:val="00A955CE"/>
    <w:rsid w:val="00A9623D"/>
    <w:rsid w:val="00A9799D"/>
    <w:rsid w:val="00AA1F66"/>
    <w:rsid w:val="00AA36DC"/>
    <w:rsid w:val="00AA67DE"/>
    <w:rsid w:val="00AA78BF"/>
    <w:rsid w:val="00AB08AB"/>
    <w:rsid w:val="00AC0B2B"/>
    <w:rsid w:val="00AC2685"/>
    <w:rsid w:val="00AC6BAD"/>
    <w:rsid w:val="00AD763F"/>
    <w:rsid w:val="00AE33A4"/>
    <w:rsid w:val="00AE4A20"/>
    <w:rsid w:val="00AE68EE"/>
    <w:rsid w:val="00AE7115"/>
    <w:rsid w:val="00AF173A"/>
    <w:rsid w:val="00AF71A0"/>
    <w:rsid w:val="00B00E4E"/>
    <w:rsid w:val="00B047E4"/>
    <w:rsid w:val="00B052A2"/>
    <w:rsid w:val="00B14B61"/>
    <w:rsid w:val="00B15ED0"/>
    <w:rsid w:val="00B17063"/>
    <w:rsid w:val="00B206A3"/>
    <w:rsid w:val="00B24A18"/>
    <w:rsid w:val="00B2688C"/>
    <w:rsid w:val="00B272E4"/>
    <w:rsid w:val="00B3185C"/>
    <w:rsid w:val="00B34B92"/>
    <w:rsid w:val="00B3748D"/>
    <w:rsid w:val="00B41280"/>
    <w:rsid w:val="00B44C07"/>
    <w:rsid w:val="00B476DB"/>
    <w:rsid w:val="00B4779F"/>
    <w:rsid w:val="00B51FEB"/>
    <w:rsid w:val="00B53177"/>
    <w:rsid w:val="00B612CA"/>
    <w:rsid w:val="00B61A6B"/>
    <w:rsid w:val="00B76AFB"/>
    <w:rsid w:val="00B83876"/>
    <w:rsid w:val="00B87E95"/>
    <w:rsid w:val="00B91BBF"/>
    <w:rsid w:val="00B92A47"/>
    <w:rsid w:val="00B93C52"/>
    <w:rsid w:val="00B94EFA"/>
    <w:rsid w:val="00BA1629"/>
    <w:rsid w:val="00BA2412"/>
    <w:rsid w:val="00BA4CDE"/>
    <w:rsid w:val="00BB01AE"/>
    <w:rsid w:val="00BB0BC5"/>
    <w:rsid w:val="00BB3A17"/>
    <w:rsid w:val="00BB797D"/>
    <w:rsid w:val="00BC30F9"/>
    <w:rsid w:val="00BC34DF"/>
    <w:rsid w:val="00BC443C"/>
    <w:rsid w:val="00BD15BB"/>
    <w:rsid w:val="00BD4850"/>
    <w:rsid w:val="00BE4A9C"/>
    <w:rsid w:val="00BE550F"/>
    <w:rsid w:val="00BE73EF"/>
    <w:rsid w:val="00BF0EFB"/>
    <w:rsid w:val="00BF613F"/>
    <w:rsid w:val="00C00DF9"/>
    <w:rsid w:val="00C01032"/>
    <w:rsid w:val="00C14FAE"/>
    <w:rsid w:val="00C24D3F"/>
    <w:rsid w:val="00C27395"/>
    <w:rsid w:val="00C42EC7"/>
    <w:rsid w:val="00C44D69"/>
    <w:rsid w:val="00C60828"/>
    <w:rsid w:val="00C60F3D"/>
    <w:rsid w:val="00C70AE7"/>
    <w:rsid w:val="00C724D4"/>
    <w:rsid w:val="00C7379C"/>
    <w:rsid w:val="00C75758"/>
    <w:rsid w:val="00C757E4"/>
    <w:rsid w:val="00C76496"/>
    <w:rsid w:val="00C80C2B"/>
    <w:rsid w:val="00C80CB3"/>
    <w:rsid w:val="00C82B58"/>
    <w:rsid w:val="00C82F09"/>
    <w:rsid w:val="00C85231"/>
    <w:rsid w:val="00C85B3C"/>
    <w:rsid w:val="00C860FA"/>
    <w:rsid w:val="00C87CFA"/>
    <w:rsid w:val="00C93CAD"/>
    <w:rsid w:val="00C97036"/>
    <w:rsid w:val="00C97737"/>
    <w:rsid w:val="00CA00B4"/>
    <w:rsid w:val="00CA311E"/>
    <w:rsid w:val="00CA3736"/>
    <w:rsid w:val="00CA7384"/>
    <w:rsid w:val="00CB24EA"/>
    <w:rsid w:val="00CB2F63"/>
    <w:rsid w:val="00CB3C30"/>
    <w:rsid w:val="00CE2CC5"/>
    <w:rsid w:val="00CE625B"/>
    <w:rsid w:val="00CE62FB"/>
    <w:rsid w:val="00CE7889"/>
    <w:rsid w:val="00CF289E"/>
    <w:rsid w:val="00D033E0"/>
    <w:rsid w:val="00D0701C"/>
    <w:rsid w:val="00D10AA0"/>
    <w:rsid w:val="00D12D5E"/>
    <w:rsid w:val="00D13D06"/>
    <w:rsid w:val="00D14687"/>
    <w:rsid w:val="00D21906"/>
    <w:rsid w:val="00D21D40"/>
    <w:rsid w:val="00D2210B"/>
    <w:rsid w:val="00D26337"/>
    <w:rsid w:val="00D26974"/>
    <w:rsid w:val="00D2765D"/>
    <w:rsid w:val="00D304E7"/>
    <w:rsid w:val="00D31FD6"/>
    <w:rsid w:val="00D347F9"/>
    <w:rsid w:val="00D534E1"/>
    <w:rsid w:val="00D56E40"/>
    <w:rsid w:val="00D60F9B"/>
    <w:rsid w:val="00D715B3"/>
    <w:rsid w:val="00D733F9"/>
    <w:rsid w:val="00D75B16"/>
    <w:rsid w:val="00D81247"/>
    <w:rsid w:val="00D840B8"/>
    <w:rsid w:val="00D964B3"/>
    <w:rsid w:val="00DA0F73"/>
    <w:rsid w:val="00DA3125"/>
    <w:rsid w:val="00DA39D9"/>
    <w:rsid w:val="00DA39F2"/>
    <w:rsid w:val="00DB7019"/>
    <w:rsid w:val="00DC3422"/>
    <w:rsid w:val="00DC3EAE"/>
    <w:rsid w:val="00DC5DAB"/>
    <w:rsid w:val="00DD0ACE"/>
    <w:rsid w:val="00DD2A26"/>
    <w:rsid w:val="00DD6D25"/>
    <w:rsid w:val="00DD7D58"/>
    <w:rsid w:val="00DF1F82"/>
    <w:rsid w:val="00E01C9C"/>
    <w:rsid w:val="00E03B71"/>
    <w:rsid w:val="00E044E7"/>
    <w:rsid w:val="00E07251"/>
    <w:rsid w:val="00E10F40"/>
    <w:rsid w:val="00E144FB"/>
    <w:rsid w:val="00E16178"/>
    <w:rsid w:val="00E22FCF"/>
    <w:rsid w:val="00E27AF6"/>
    <w:rsid w:val="00E301D0"/>
    <w:rsid w:val="00E3195E"/>
    <w:rsid w:val="00E37217"/>
    <w:rsid w:val="00E46144"/>
    <w:rsid w:val="00E62A7E"/>
    <w:rsid w:val="00E62AD1"/>
    <w:rsid w:val="00E701A6"/>
    <w:rsid w:val="00E80070"/>
    <w:rsid w:val="00E8337D"/>
    <w:rsid w:val="00E83E80"/>
    <w:rsid w:val="00E918EA"/>
    <w:rsid w:val="00E92088"/>
    <w:rsid w:val="00E921EB"/>
    <w:rsid w:val="00E94073"/>
    <w:rsid w:val="00EA2C07"/>
    <w:rsid w:val="00EA5A1D"/>
    <w:rsid w:val="00EB086E"/>
    <w:rsid w:val="00EC34A7"/>
    <w:rsid w:val="00EC3DF6"/>
    <w:rsid w:val="00EC6373"/>
    <w:rsid w:val="00EE3387"/>
    <w:rsid w:val="00EE36C8"/>
    <w:rsid w:val="00EF3D2A"/>
    <w:rsid w:val="00F01F37"/>
    <w:rsid w:val="00F024E1"/>
    <w:rsid w:val="00F044C1"/>
    <w:rsid w:val="00F111A6"/>
    <w:rsid w:val="00F13D56"/>
    <w:rsid w:val="00F142DF"/>
    <w:rsid w:val="00F143A3"/>
    <w:rsid w:val="00F2743C"/>
    <w:rsid w:val="00F2770E"/>
    <w:rsid w:val="00F32D10"/>
    <w:rsid w:val="00F37A95"/>
    <w:rsid w:val="00F43F49"/>
    <w:rsid w:val="00F6150A"/>
    <w:rsid w:val="00F70F7E"/>
    <w:rsid w:val="00F734E7"/>
    <w:rsid w:val="00F758FE"/>
    <w:rsid w:val="00F75FB9"/>
    <w:rsid w:val="00F7600B"/>
    <w:rsid w:val="00F86668"/>
    <w:rsid w:val="00F91CD2"/>
    <w:rsid w:val="00F97251"/>
    <w:rsid w:val="00FA0890"/>
    <w:rsid w:val="00FA566A"/>
    <w:rsid w:val="00FB3FD4"/>
    <w:rsid w:val="00FB63F1"/>
    <w:rsid w:val="00FC12C8"/>
    <w:rsid w:val="00FC4E4C"/>
    <w:rsid w:val="00FC6BA5"/>
    <w:rsid w:val="00FD3A5F"/>
    <w:rsid w:val="00FD5475"/>
    <w:rsid w:val="00FE28FB"/>
    <w:rsid w:val="00FE5449"/>
    <w:rsid w:val="00FF0FB4"/>
    <w:rsid w:val="00FF14D7"/>
    <w:rsid w:val="00FF2B3C"/>
    <w:rsid w:val="00FF4710"/>
    <w:rsid w:val="00FF4AF0"/>
    <w:rsid w:val="00FF6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648EB84D"/>
  <w15:chartTrackingRefBased/>
  <w15:docId w15:val="{DF21BC55-6D6D-42B4-B993-DB70B324E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39D2"/>
    <w:pPr>
      <w:spacing w:line="360" w:lineRule="auto"/>
      <w:jc w:val="both"/>
    </w:pPr>
    <w:rPr>
      <w:rFonts w:ascii="Times New Roman" w:hAnsi="Times New Roman" w:cs="Times New Roman"/>
      <w:sz w:val="24"/>
      <w:szCs w:val="24"/>
    </w:rPr>
  </w:style>
  <w:style w:type="paragraph" w:styleId="Heading1">
    <w:name w:val="heading 1"/>
    <w:basedOn w:val="ListParagraph"/>
    <w:next w:val="Normal"/>
    <w:link w:val="Heading1Char"/>
    <w:uiPriority w:val="9"/>
    <w:qFormat/>
    <w:rsid w:val="00B15ED0"/>
    <w:pPr>
      <w:numPr>
        <w:numId w:val="1"/>
      </w:numPr>
      <w:spacing w:before="600"/>
      <w:outlineLvl w:val="0"/>
    </w:pPr>
    <w:rPr>
      <w:rFonts w:ascii="Arial" w:hAnsi="Arial" w:cs="Arial"/>
    </w:rPr>
  </w:style>
  <w:style w:type="paragraph" w:styleId="Heading2">
    <w:name w:val="heading 2"/>
    <w:basedOn w:val="ListParagraph"/>
    <w:next w:val="Normal"/>
    <w:link w:val="Heading2Char"/>
    <w:uiPriority w:val="9"/>
    <w:unhideWhenUsed/>
    <w:qFormat/>
    <w:rsid w:val="00B15ED0"/>
    <w:pPr>
      <w:numPr>
        <w:ilvl w:val="1"/>
        <w:numId w:val="1"/>
      </w:numPr>
      <w:spacing w:before="360"/>
      <w:outlineLvl w:val="1"/>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9D2"/>
    <w:pPr>
      <w:ind w:left="720"/>
      <w:contextualSpacing/>
    </w:pPr>
    <w:rPr>
      <w:b/>
    </w:rPr>
  </w:style>
  <w:style w:type="paragraph" w:styleId="Header">
    <w:name w:val="header"/>
    <w:basedOn w:val="Normal"/>
    <w:link w:val="HeaderChar"/>
    <w:uiPriority w:val="99"/>
    <w:unhideWhenUsed/>
    <w:rsid w:val="00A816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1677"/>
  </w:style>
  <w:style w:type="paragraph" w:styleId="Footer">
    <w:name w:val="footer"/>
    <w:basedOn w:val="Normal"/>
    <w:link w:val="FooterChar"/>
    <w:uiPriority w:val="99"/>
    <w:unhideWhenUsed/>
    <w:rsid w:val="00A816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1677"/>
  </w:style>
  <w:style w:type="character" w:styleId="CommentReference">
    <w:name w:val="annotation reference"/>
    <w:basedOn w:val="DefaultParagraphFont"/>
    <w:uiPriority w:val="99"/>
    <w:semiHidden/>
    <w:unhideWhenUsed/>
    <w:rsid w:val="00E301D0"/>
    <w:rPr>
      <w:sz w:val="16"/>
      <w:szCs w:val="16"/>
    </w:rPr>
  </w:style>
  <w:style w:type="paragraph" w:styleId="CommentText">
    <w:name w:val="annotation text"/>
    <w:basedOn w:val="Normal"/>
    <w:link w:val="CommentTextChar"/>
    <w:uiPriority w:val="99"/>
    <w:unhideWhenUsed/>
    <w:rsid w:val="00E301D0"/>
    <w:pPr>
      <w:spacing w:line="240" w:lineRule="auto"/>
    </w:pPr>
    <w:rPr>
      <w:sz w:val="20"/>
      <w:szCs w:val="20"/>
    </w:rPr>
  </w:style>
  <w:style w:type="character" w:customStyle="1" w:styleId="CommentTextChar">
    <w:name w:val="Comment Text Char"/>
    <w:basedOn w:val="DefaultParagraphFont"/>
    <w:link w:val="CommentText"/>
    <w:uiPriority w:val="99"/>
    <w:rsid w:val="00E301D0"/>
    <w:rPr>
      <w:sz w:val="20"/>
      <w:szCs w:val="20"/>
    </w:rPr>
  </w:style>
  <w:style w:type="paragraph" w:styleId="BalloonText">
    <w:name w:val="Balloon Text"/>
    <w:basedOn w:val="Normal"/>
    <w:link w:val="BalloonTextChar"/>
    <w:uiPriority w:val="99"/>
    <w:semiHidden/>
    <w:unhideWhenUsed/>
    <w:rsid w:val="00E301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01D0"/>
    <w:rPr>
      <w:rFonts w:ascii="Segoe UI" w:hAnsi="Segoe UI" w:cs="Segoe UI"/>
      <w:sz w:val="18"/>
      <w:szCs w:val="18"/>
    </w:rPr>
  </w:style>
  <w:style w:type="character" w:customStyle="1" w:styleId="Heading1Char">
    <w:name w:val="Heading 1 Char"/>
    <w:basedOn w:val="DefaultParagraphFont"/>
    <w:link w:val="Heading1"/>
    <w:uiPriority w:val="9"/>
    <w:rsid w:val="00B15ED0"/>
    <w:rPr>
      <w:rFonts w:ascii="Arial" w:hAnsi="Arial" w:cs="Arial"/>
      <w:b/>
      <w:sz w:val="24"/>
      <w:szCs w:val="24"/>
    </w:rPr>
  </w:style>
  <w:style w:type="paragraph" w:styleId="TOCHeading">
    <w:name w:val="TOC Heading"/>
    <w:basedOn w:val="Heading1"/>
    <w:next w:val="Normal"/>
    <w:uiPriority w:val="39"/>
    <w:unhideWhenUsed/>
    <w:qFormat/>
    <w:rsid w:val="00E94073"/>
    <w:pPr>
      <w:outlineLvl w:val="9"/>
    </w:pPr>
    <w:rPr>
      <w:lang w:eastAsia="en-US"/>
    </w:rPr>
  </w:style>
  <w:style w:type="paragraph" w:styleId="TOC1">
    <w:name w:val="toc 1"/>
    <w:basedOn w:val="Normal"/>
    <w:next w:val="Normal"/>
    <w:autoRedefine/>
    <w:uiPriority w:val="39"/>
    <w:unhideWhenUsed/>
    <w:rsid w:val="000066A5"/>
    <w:pPr>
      <w:tabs>
        <w:tab w:val="left" w:pos="440"/>
        <w:tab w:val="right" w:leader="dot" w:pos="9350"/>
      </w:tabs>
      <w:spacing w:after="100"/>
    </w:pPr>
  </w:style>
  <w:style w:type="paragraph" w:styleId="TOC2">
    <w:name w:val="toc 2"/>
    <w:basedOn w:val="Normal"/>
    <w:next w:val="Normal"/>
    <w:autoRedefine/>
    <w:uiPriority w:val="39"/>
    <w:unhideWhenUsed/>
    <w:rsid w:val="00E94073"/>
    <w:pPr>
      <w:spacing w:after="100"/>
      <w:ind w:left="220"/>
    </w:pPr>
  </w:style>
  <w:style w:type="character" w:styleId="Hyperlink">
    <w:name w:val="Hyperlink"/>
    <w:basedOn w:val="DefaultParagraphFont"/>
    <w:uiPriority w:val="99"/>
    <w:unhideWhenUsed/>
    <w:rsid w:val="00E94073"/>
    <w:rPr>
      <w:color w:val="0563C1" w:themeColor="hyperlink"/>
      <w:u w:val="single"/>
    </w:rPr>
  </w:style>
  <w:style w:type="table" w:styleId="TableGrid">
    <w:name w:val="Table Grid"/>
    <w:basedOn w:val="TableNormal"/>
    <w:uiPriority w:val="39"/>
    <w:rsid w:val="00744E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15ED0"/>
    <w:rPr>
      <w:rFonts w:ascii="Arial" w:hAnsi="Arial" w:cs="Arial"/>
      <w:b/>
      <w:sz w:val="24"/>
      <w:szCs w:val="24"/>
    </w:rPr>
  </w:style>
  <w:style w:type="paragraph" w:styleId="CommentSubject">
    <w:name w:val="annotation subject"/>
    <w:basedOn w:val="CommentText"/>
    <w:next w:val="CommentText"/>
    <w:link w:val="CommentSubjectChar"/>
    <w:uiPriority w:val="99"/>
    <w:semiHidden/>
    <w:unhideWhenUsed/>
    <w:rsid w:val="00F758FE"/>
    <w:rPr>
      <w:b/>
      <w:bCs/>
    </w:rPr>
  </w:style>
  <w:style w:type="character" w:customStyle="1" w:styleId="CommentSubjectChar">
    <w:name w:val="Comment Subject Char"/>
    <w:basedOn w:val="CommentTextChar"/>
    <w:link w:val="CommentSubject"/>
    <w:uiPriority w:val="99"/>
    <w:semiHidden/>
    <w:rsid w:val="00F758FE"/>
    <w:rPr>
      <w:b/>
      <w:bCs/>
      <w:sz w:val="20"/>
      <w:szCs w:val="20"/>
    </w:rPr>
  </w:style>
  <w:style w:type="paragraph" w:styleId="Revision">
    <w:name w:val="Revision"/>
    <w:hidden/>
    <w:uiPriority w:val="99"/>
    <w:semiHidden/>
    <w:rsid w:val="00806B57"/>
    <w:pPr>
      <w:spacing w:after="0" w:line="240" w:lineRule="auto"/>
    </w:pPr>
  </w:style>
  <w:style w:type="paragraph" w:styleId="Caption">
    <w:name w:val="caption"/>
    <w:basedOn w:val="Normal"/>
    <w:next w:val="Normal"/>
    <w:uiPriority w:val="35"/>
    <w:unhideWhenUsed/>
    <w:qFormat/>
    <w:rsid w:val="00A278D2"/>
    <w:pPr>
      <w:keepNext/>
      <w:spacing w:after="200" w:line="240" w:lineRule="auto"/>
      <w:jc w:val="center"/>
    </w:pPr>
    <w:rPr>
      <w:rFonts w:ascii="Arial" w:hAnsi="Arial" w:cs="Arial"/>
      <w:iCs/>
    </w:rPr>
  </w:style>
  <w:style w:type="character" w:styleId="PlaceholderText">
    <w:name w:val="Placeholder Text"/>
    <w:basedOn w:val="DefaultParagraphFont"/>
    <w:uiPriority w:val="99"/>
    <w:semiHidden/>
    <w:rsid w:val="0048143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097927">
      <w:bodyDiv w:val="1"/>
      <w:marLeft w:val="0"/>
      <w:marRight w:val="0"/>
      <w:marTop w:val="0"/>
      <w:marBottom w:val="0"/>
      <w:divBdr>
        <w:top w:val="none" w:sz="0" w:space="0" w:color="auto"/>
        <w:left w:val="none" w:sz="0" w:space="0" w:color="auto"/>
        <w:bottom w:val="none" w:sz="0" w:space="0" w:color="auto"/>
        <w:right w:val="none" w:sz="0" w:space="0" w:color="auto"/>
      </w:divBdr>
    </w:div>
    <w:div w:id="160777267">
      <w:bodyDiv w:val="1"/>
      <w:marLeft w:val="0"/>
      <w:marRight w:val="0"/>
      <w:marTop w:val="0"/>
      <w:marBottom w:val="0"/>
      <w:divBdr>
        <w:top w:val="none" w:sz="0" w:space="0" w:color="auto"/>
        <w:left w:val="none" w:sz="0" w:space="0" w:color="auto"/>
        <w:bottom w:val="none" w:sz="0" w:space="0" w:color="auto"/>
        <w:right w:val="none" w:sz="0" w:space="0" w:color="auto"/>
      </w:divBdr>
    </w:div>
    <w:div w:id="245922283">
      <w:bodyDiv w:val="1"/>
      <w:marLeft w:val="0"/>
      <w:marRight w:val="0"/>
      <w:marTop w:val="0"/>
      <w:marBottom w:val="0"/>
      <w:divBdr>
        <w:top w:val="none" w:sz="0" w:space="0" w:color="auto"/>
        <w:left w:val="none" w:sz="0" w:space="0" w:color="auto"/>
        <w:bottom w:val="none" w:sz="0" w:space="0" w:color="auto"/>
        <w:right w:val="none" w:sz="0" w:space="0" w:color="auto"/>
      </w:divBdr>
    </w:div>
    <w:div w:id="357390219">
      <w:bodyDiv w:val="1"/>
      <w:marLeft w:val="0"/>
      <w:marRight w:val="0"/>
      <w:marTop w:val="0"/>
      <w:marBottom w:val="0"/>
      <w:divBdr>
        <w:top w:val="none" w:sz="0" w:space="0" w:color="auto"/>
        <w:left w:val="none" w:sz="0" w:space="0" w:color="auto"/>
        <w:bottom w:val="none" w:sz="0" w:space="0" w:color="auto"/>
        <w:right w:val="none" w:sz="0" w:space="0" w:color="auto"/>
      </w:divBdr>
    </w:div>
    <w:div w:id="521869287">
      <w:bodyDiv w:val="1"/>
      <w:marLeft w:val="0"/>
      <w:marRight w:val="0"/>
      <w:marTop w:val="0"/>
      <w:marBottom w:val="0"/>
      <w:divBdr>
        <w:top w:val="none" w:sz="0" w:space="0" w:color="auto"/>
        <w:left w:val="none" w:sz="0" w:space="0" w:color="auto"/>
        <w:bottom w:val="none" w:sz="0" w:space="0" w:color="auto"/>
        <w:right w:val="none" w:sz="0" w:space="0" w:color="auto"/>
      </w:divBdr>
    </w:div>
    <w:div w:id="1054894711">
      <w:bodyDiv w:val="1"/>
      <w:marLeft w:val="0"/>
      <w:marRight w:val="0"/>
      <w:marTop w:val="0"/>
      <w:marBottom w:val="0"/>
      <w:divBdr>
        <w:top w:val="none" w:sz="0" w:space="0" w:color="auto"/>
        <w:left w:val="none" w:sz="0" w:space="0" w:color="auto"/>
        <w:bottom w:val="none" w:sz="0" w:space="0" w:color="auto"/>
        <w:right w:val="none" w:sz="0" w:space="0" w:color="auto"/>
      </w:divBdr>
    </w:div>
    <w:div w:id="1146631961">
      <w:bodyDiv w:val="1"/>
      <w:marLeft w:val="0"/>
      <w:marRight w:val="0"/>
      <w:marTop w:val="0"/>
      <w:marBottom w:val="0"/>
      <w:divBdr>
        <w:top w:val="none" w:sz="0" w:space="0" w:color="auto"/>
        <w:left w:val="none" w:sz="0" w:space="0" w:color="auto"/>
        <w:bottom w:val="none" w:sz="0" w:space="0" w:color="auto"/>
        <w:right w:val="none" w:sz="0" w:space="0" w:color="auto"/>
      </w:divBdr>
    </w:div>
    <w:div w:id="1186747031">
      <w:bodyDiv w:val="1"/>
      <w:marLeft w:val="0"/>
      <w:marRight w:val="0"/>
      <w:marTop w:val="0"/>
      <w:marBottom w:val="0"/>
      <w:divBdr>
        <w:top w:val="none" w:sz="0" w:space="0" w:color="auto"/>
        <w:left w:val="none" w:sz="0" w:space="0" w:color="auto"/>
        <w:bottom w:val="none" w:sz="0" w:space="0" w:color="auto"/>
        <w:right w:val="none" w:sz="0" w:space="0" w:color="auto"/>
      </w:divBdr>
    </w:div>
    <w:div w:id="1284263265">
      <w:bodyDiv w:val="1"/>
      <w:marLeft w:val="0"/>
      <w:marRight w:val="0"/>
      <w:marTop w:val="0"/>
      <w:marBottom w:val="0"/>
      <w:divBdr>
        <w:top w:val="none" w:sz="0" w:space="0" w:color="auto"/>
        <w:left w:val="none" w:sz="0" w:space="0" w:color="auto"/>
        <w:bottom w:val="none" w:sz="0" w:space="0" w:color="auto"/>
        <w:right w:val="none" w:sz="0" w:space="0" w:color="auto"/>
      </w:divBdr>
    </w:div>
    <w:div w:id="1469515572">
      <w:bodyDiv w:val="1"/>
      <w:marLeft w:val="0"/>
      <w:marRight w:val="0"/>
      <w:marTop w:val="0"/>
      <w:marBottom w:val="0"/>
      <w:divBdr>
        <w:top w:val="none" w:sz="0" w:space="0" w:color="auto"/>
        <w:left w:val="none" w:sz="0" w:space="0" w:color="auto"/>
        <w:bottom w:val="none" w:sz="0" w:space="0" w:color="auto"/>
        <w:right w:val="none" w:sz="0" w:space="0" w:color="auto"/>
      </w:divBdr>
    </w:div>
    <w:div w:id="1477843110">
      <w:bodyDiv w:val="1"/>
      <w:marLeft w:val="0"/>
      <w:marRight w:val="0"/>
      <w:marTop w:val="0"/>
      <w:marBottom w:val="0"/>
      <w:divBdr>
        <w:top w:val="none" w:sz="0" w:space="0" w:color="auto"/>
        <w:left w:val="none" w:sz="0" w:space="0" w:color="auto"/>
        <w:bottom w:val="none" w:sz="0" w:space="0" w:color="auto"/>
        <w:right w:val="none" w:sz="0" w:space="0" w:color="auto"/>
      </w:divBdr>
    </w:div>
    <w:div w:id="1513370964">
      <w:bodyDiv w:val="1"/>
      <w:marLeft w:val="0"/>
      <w:marRight w:val="0"/>
      <w:marTop w:val="0"/>
      <w:marBottom w:val="0"/>
      <w:divBdr>
        <w:top w:val="none" w:sz="0" w:space="0" w:color="auto"/>
        <w:left w:val="none" w:sz="0" w:space="0" w:color="auto"/>
        <w:bottom w:val="none" w:sz="0" w:space="0" w:color="auto"/>
        <w:right w:val="none" w:sz="0" w:space="0" w:color="auto"/>
      </w:divBdr>
    </w:div>
    <w:div w:id="1694451227">
      <w:bodyDiv w:val="1"/>
      <w:marLeft w:val="0"/>
      <w:marRight w:val="0"/>
      <w:marTop w:val="0"/>
      <w:marBottom w:val="0"/>
      <w:divBdr>
        <w:top w:val="none" w:sz="0" w:space="0" w:color="auto"/>
        <w:left w:val="none" w:sz="0" w:space="0" w:color="auto"/>
        <w:bottom w:val="none" w:sz="0" w:space="0" w:color="auto"/>
        <w:right w:val="none" w:sz="0" w:space="0" w:color="auto"/>
      </w:divBdr>
    </w:div>
    <w:div w:id="1805656086">
      <w:bodyDiv w:val="1"/>
      <w:marLeft w:val="0"/>
      <w:marRight w:val="0"/>
      <w:marTop w:val="0"/>
      <w:marBottom w:val="0"/>
      <w:divBdr>
        <w:top w:val="none" w:sz="0" w:space="0" w:color="auto"/>
        <w:left w:val="none" w:sz="0" w:space="0" w:color="auto"/>
        <w:bottom w:val="none" w:sz="0" w:space="0" w:color="auto"/>
        <w:right w:val="none" w:sz="0" w:space="0" w:color="auto"/>
      </w:divBdr>
    </w:div>
    <w:div w:id="1913156754">
      <w:bodyDiv w:val="1"/>
      <w:marLeft w:val="0"/>
      <w:marRight w:val="0"/>
      <w:marTop w:val="0"/>
      <w:marBottom w:val="0"/>
      <w:divBdr>
        <w:top w:val="none" w:sz="0" w:space="0" w:color="auto"/>
        <w:left w:val="none" w:sz="0" w:space="0" w:color="auto"/>
        <w:bottom w:val="none" w:sz="0" w:space="0" w:color="auto"/>
        <w:right w:val="none" w:sz="0" w:space="0" w:color="auto"/>
      </w:divBdr>
    </w:div>
    <w:div w:id="1945533868">
      <w:bodyDiv w:val="1"/>
      <w:marLeft w:val="0"/>
      <w:marRight w:val="0"/>
      <w:marTop w:val="0"/>
      <w:marBottom w:val="0"/>
      <w:divBdr>
        <w:top w:val="none" w:sz="0" w:space="0" w:color="auto"/>
        <w:left w:val="none" w:sz="0" w:space="0" w:color="auto"/>
        <w:bottom w:val="none" w:sz="0" w:space="0" w:color="auto"/>
        <w:right w:val="none" w:sz="0" w:space="0" w:color="auto"/>
      </w:divBdr>
    </w:div>
    <w:div w:id="201846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emf"/><Relationship Id="rId26" Type="http://schemas.openxmlformats.org/officeDocument/2006/relationships/oleObject" Target="embeddings/oleObject8.bin"/><Relationship Id="rId3" Type="http://schemas.openxmlformats.org/officeDocument/2006/relationships/styles" Target="styles.xml"/><Relationship Id="rId21" Type="http://schemas.openxmlformats.org/officeDocument/2006/relationships/image" Target="media/image9.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image" Target="media/image11.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oleObject" Target="embeddings/oleObject5.bin"/><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oleObject" Target="embeddings/oleObject7.bin"/><Relationship Id="rId32" Type="http://schemas.openxmlformats.org/officeDocument/2006/relationships/oleObject" Target="embeddings/oleObject11.bin"/><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10.emf"/><Relationship Id="rId28" Type="http://schemas.openxmlformats.org/officeDocument/2006/relationships/oleObject" Target="embeddings/oleObject9.bin"/><Relationship Id="rId10" Type="http://schemas.openxmlformats.org/officeDocument/2006/relationships/oleObject" Target="embeddings/oleObject1.bin"/><Relationship Id="rId19" Type="http://schemas.openxmlformats.org/officeDocument/2006/relationships/image" Target="media/image8.emf"/><Relationship Id="rId31" Type="http://schemas.openxmlformats.org/officeDocument/2006/relationships/image" Target="media/image14.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emf"/><Relationship Id="rId22" Type="http://schemas.openxmlformats.org/officeDocument/2006/relationships/oleObject" Target="embeddings/oleObject6.bin"/><Relationship Id="rId27" Type="http://schemas.openxmlformats.org/officeDocument/2006/relationships/image" Target="media/image12.emf"/><Relationship Id="rId30" Type="http://schemas.openxmlformats.org/officeDocument/2006/relationships/oleObject" Target="embeddings/oleObject10.bin"/><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37E7A-F766-494A-A124-F4F094E46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1976</Words>
  <Characters>11268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MPIKG</Company>
  <LinksUpToDate>false</LinksUpToDate>
  <CharactersWithSpaces>13218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Wei-hsin Hsu</dc:creator>
  <cp:keywords/>
  <dc:description/>
  <cp:lastModifiedBy>Dario Cambié</cp:lastModifiedBy>
  <cp:revision>3</cp:revision>
  <cp:lastPrinted>2022-06-27T06:30:00Z</cp:lastPrinted>
  <dcterms:created xsi:type="dcterms:W3CDTF">2022-06-27T06:30:00Z</dcterms:created>
  <dcterms:modified xsi:type="dcterms:W3CDTF">2022-06-27T06:30:00Z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zotero-version="6.0.8"&gt;&lt;session id="98SMjN2M"/&gt;&lt;style id="http://www.zotero.org/styles/american-chemical-society" hasBibliography="1" bibliographyStyleHasBeenSet="0"/&gt;&lt;prefs&gt;&lt;pref name="fieldType" value="Field"/&gt;&lt;/prefs&gt;&lt;/data&gt;</vt:lpwstr>
  </property>
</Properties>
</file>