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0285" w14:textId="74554D5A" w:rsidR="001D1DC8" w:rsidRDefault="00F24611" w:rsidP="00555902">
      <w:pPr>
        <w:spacing w:line="480" w:lineRule="auto"/>
        <w:rPr>
          <w:rFonts w:ascii="Times New Roman" w:hAnsi="Times New Roman" w:cs="Times New Roman"/>
        </w:rPr>
      </w:pPr>
      <w:r w:rsidRPr="009802CE">
        <w:rPr>
          <w:rFonts w:ascii="Times New Roman" w:hAnsi="Times New Roman" w:cs="Times New Roman"/>
          <w:b/>
          <w:bCs/>
          <w:sz w:val="32"/>
          <w:szCs w:val="36"/>
        </w:rPr>
        <w:t>/Supporting Information</w:t>
      </w:r>
    </w:p>
    <w:p w14:paraId="1F4808CD" w14:textId="02633734" w:rsidR="00AA042B" w:rsidRDefault="0031637F" w:rsidP="00AA042B">
      <w:pPr>
        <w:spacing w:line="480" w:lineRule="auto"/>
        <w:rPr>
          <w:rFonts w:ascii="Times New Roman" w:hAnsi="Times New Roman" w:cs="Times New Roman"/>
        </w:rPr>
      </w:pPr>
      <w:r>
        <w:rPr>
          <w:rFonts w:ascii="Times New Roman" w:hAnsi="Times New Roman" w:cs="Times New Roman"/>
        </w:rPr>
        <w:t>Preparing liquid crystalline dispersion of high aspect ratio carbon nanotubes</w:t>
      </w:r>
    </w:p>
    <w:p w14:paraId="601402FC" w14:textId="77777777" w:rsidR="00AA042B" w:rsidRDefault="00AA042B" w:rsidP="00AA042B">
      <w:pPr>
        <w:spacing w:line="480" w:lineRule="auto"/>
        <w:rPr>
          <w:rFonts w:ascii="Times New Roman" w:hAnsi="Times New Roman" w:cs="Times New Roman"/>
        </w:rPr>
      </w:pPr>
    </w:p>
    <w:p w14:paraId="4E1BC788" w14:textId="25B65CD4" w:rsidR="00AA042B" w:rsidRPr="00F92D59" w:rsidRDefault="00AA042B" w:rsidP="00AA042B">
      <w:pPr>
        <w:spacing w:line="480" w:lineRule="auto"/>
        <w:rPr>
          <w:rFonts w:ascii="Times New Roman" w:hAnsi="Times New Roman" w:cs="Times New Roman"/>
          <w:vertAlign w:val="superscript"/>
        </w:rPr>
      </w:pPr>
      <w:r>
        <w:rPr>
          <w:rFonts w:ascii="Times New Roman" w:hAnsi="Times New Roman" w:cs="Times New Roman" w:hint="eastAsia"/>
        </w:rPr>
        <w:t>K</w:t>
      </w:r>
      <w:r>
        <w:rPr>
          <w:rFonts w:ascii="Times New Roman" w:hAnsi="Times New Roman" w:cs="Times New Roman"/>
        </w:rPr>
        <w:t>eiko Kojima</w:t>
      </w:r>
      <w:r>
        <w:rPr>
          <w:rFonts w:ascii="Times New Roman" w:hAnsi="Times New Roman" w:cs="Times New Roman"/>
          <w:vertAlign w:val="superscript"/>
        </w:rPr>
        <w:t>1</w:t>
      </w:r>
      <w:r>
        <w:rPr>
          <w:rFonts w:ascii="Times New Roman" w:hAnsi="Times New Roman" w:cs="Times New Roman"/>
        </w:rPr>
        <w:t>, Nodoka Kosugi</w:t>
      </w:r>
      <w:r>
        <w:rPr>
          <w:rFonts w:ascii="Times New Roman" w:hAnsi="Times New Roman" w:cs="Times New Roman"/>
          <w:vertAlign w:val="superscript"/>
        </w:rPr>
        <w:t>2,1</w:t>
      </w:r>
      <w:r>
        <w:rPr>
          <w:rFonts w:ascii="Times New Roman" w:hAnsi="Times New Roman" w:cs="Times New Roman"/>
        </w:rPr>
        <w:t>, Hirokuni Jintoku</w:t>
      </w:r>
      <w:r>
        <w:rPr>
          <w:rFonts w:ascii="Times New Roman" w:hAnsi="Times New Roman" w:cs="Times New Roman"/>
          <w:vertAlign w:val="superscript"/>
        </w:rPr>
        <w:t>1</w:t>
      </w:r>
      <w:r>
        <w:rPr>
          <w:rFonts w:ascii="Times New Roman" w:hAnsi="Times New Roman" w:cs="Times New Roman"/>
        </w:rPr>
        <w:t xml:space="preserve">, </w:t>
      </w:r>
      <w:proofErr w:type="spellStart"/>
      <w:r>
        <w:rPr>
          <w:rFonts w:ascii="Times New Roman" w:hAnsi="Times New Roman" w:cs="Times New Roman"/>
        </w:rPr>
        <w:t>Kazufumi</w:t>
      </w:r>
      <w:proofErr w:type="spellEnd"/>
      <w:r>
        <w:rPr>
          <w:rFonts w:ascii="Times New Roman" w:hAnsi="Times New Roman" w:cs="Times New Roman"/>
        </w:rPr>
        <w:t xml:space="preserve"> Kobashi</w:t>
      </w:r>
      <w:r>
        <w:rPr>
          <w:rFonts w:ascii="Times New Roman" w:hAnsi="Times New Roman" w:cs="Times New Roman"/>
          <w:vertAlign w:val="superscript"/>
        </w:rPr>
        <w:t>1</w:t>
      </w:r>
      <w:r>
        <w:rPr>
          <w:rFonts w:ascii="Times New Roman" w:hAnsi="Times New Roman" w:cs="Times New Roman"/>
        </w:rPr>
        <w:t>, Toshiya Okazaki</w:t>
      </w:r>
      <w:r>
        <w:rPr>
          <w:rFonts w:ascii="Times New Roman" w:hAnsi="Times New Roman" w:cs="Times New Roman"/>
          <w:vertAlign w:val="superscript"/>
        </w:rPr>
        <w:t>1,2*</w:t>
      </w:r>
    </w:p>
    <w:p w14:paraId="1AC27DDB" w14:textId="77777777" w:rsidR="00AA042B" w:rsidRDefault="00AA042B" w:rsidP="00AA042B">
      <w:pPr>
        <w:spacing w:line="48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 Nano Carbon Device Research Center, National Institute of Advanced Industrial Science and Technology (AIST), 1-1-1 Higashi, Tsukuba 305-8565, Japan</w:t>
      </w:r>
    </w:p>
    <w:p w14:paraId="3262FF0B" w14:textId="77777777" w:rsidR="00AA042B" w:rsidRDefault="00AA042B" w:rsidP="00AA042B">
      <w:pPr>
        <w:spacing w:line="48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 Department of Chemistry, University of Tsukuba, 1-1-1 </w:t>
      </w:r>
      <w:proofErr w:type="spellStart"/>
      <w:r>
        <w:rPr>
          <w:rFonts w:ascii="Times New Roman" w:hAnsi="Times New Roman" w:cs="Times New Roman"/>
        </w:rPr>
        <w:t>Tennodai</w:t>
      </w:r>
      <w:proofErr w:type="spellEnd"/>
      <w:r>
        <w:rPr>
          <w:rFonts w:ascii="Times New Roman" w:hAnsi="Times New Roman" w:cs="Times New Roman"/>
        </w:rPr>
        <w:t>, Tsukuba 305-8571, Japan</w:t>
      </w:r>
    </w:p>
    <w:p w14:paraId="1ADF2396" w14:textId="77777777" w:rsidR="00AA042B" w:rsidRDefault="00AA042B" w:rsidP="00AA042B">
      <w:pPr>
        <w:spacing w:line="480" w:lineRule="auto"/>
        <w:rPr>
          <w:rFonts w:ascii="Times New Roman" w:hAnsi="Times New Roman" w:cs="Times New Roman"/>
        </w:rPr>
      </w:pPr>
      <w:r>
        <w:rPr>
          <w:rFonts w:ascii="Times New Roman" w:hAnsi="Times New Roman" w:cs="Times New Roman"/>
        </w:rPr>
        <w:t xml:space="preserve">*Corresponding author: </w:t>
      </w:r>
      <w:r>
        <w:rPr>
          <w:rFonts w:ascii="Times New Roman" w:hAnsi="Times New Roman" w:cs="Times New Roman" w:hint="eastAsia"/>
        </w:rPr>
        <w:t>T</w:t>
      </w:r>
      <w:r>
        <w:rPr>
          <w:rFonts w:ascii="Times New Roman" w:hAnsi="Times New Roman" w:cs="Times New Roman"/>
        </w:rPr>
        <w:t xml:space="preserve">oshiya Okazaki – </w:t>
      </w:r>
      <w:hyperlink r:id="rId8" w:history="1">
        <w:r w:rsidRPr="003C5B42">
          <w:rPr>
            <w:rStyle w:val="af1"/>
            <w:rFonts w:ascii="Times New Roman" w:hAnsi="Times New Roman" w:cs="Times New Roman"/>
          </w:rPr>
          <w:t>toshi.okazaki@aist.go.jp</w:t>
        </w:r>
      </w:hyperlink>
    </w:p>
    <w:p w14:paraId="1E2FF930" w14:textId="77777777" w:rsidR="00AA042B" w:rsidRPr="00AA042B" w:rsidRDefault="00AA042B" w:rsidP="00555902">
      <w:pPr>
        <w:spacing w:line="480" w:lineRule="auto"/>
        <w:rPr>
          <w:rFonts w:ascii="Times New Roman" w:hAnsi="Times New Roman" w:cs="Times New Roman"/>
        </w:rPr>
      </w:pPr>
    </w:p>
    <w:p w14:paraId="3384CAD0" w14:textId="77777777" w:rsidR="00AA042B" w:rsidRDefault="00AA042B">
      <w:pPr>
        <w:widowControl/>
        <w:jc w:val="left"/>
        <w:rPr>
          <w:rFonts w:ascii="Times New Roman" w:hAnsi="Times New Roman" w:cs="Times New Roman"/>
          <w:b/>
          <w:bCs/>
        </w:rPr>
      </w:pPr>
      <w:r>
        <w:rPr>
          <w:rFonts w:ascii="Times New Roman" w:hAnsi="Times New Roman" w:cs="Times New Roman"/>
          <w:b/>
          <w:bCs/>
        </w:rPr>
        <w:br w:type="page"/>
      </w:r>
    </w:p>
    <w:p w14:paraId="7F60B406" w14:textId="6D8F74E8" w:rsidR="00CF6AD7" w:rsidRPr="005E6E46" w:rsidRDefault="00CF6AD7" w:rsidP="00555902">
      <w:pPr>
        <w:spacing w:line="480" w:lineRule="auto"/>
        <w:rPr>
          <w:rFonts w:ascii="Times New Roman" w:hAnsi="Times New Roman" w:cs="Times New Roman"/>
          <w:b/>
          <w:bCs/>
        </w:rPr>
      </w:pPr>
      <w:r w:rsidRPr="005E6E46">
        <w:rPr>
          <w:rFonts w:ascii="Times New Roman" w:hAnsi="Times New Roman" w:cs="Times New Roman" w:hint="eastAsia"/>
          <w:b/>
          <w:bCs/>
        </w:rPr>
        <w:lastRenderedPageBreak/>
        <w:t>C</w:t>
      </w:r>
      <w:r w:rsidRPr="005E6E46">
        <w:rPr>
          <w:rFonts w:ascii="Times New Roman" w:hAnsi="Times New Roman" w:cs="Times New Roman"/>
          <w:b/>
          <w:bCs/>
        </w:rPr>
        <w:t>haracterization of the raw DWCNT powder</w:t>
      </w:r>
    </w:p>
    <w:p w14:paraId="0E98E44F" w14:textId="717E406A" w:rsidR="009802CE" w:rsidRDefault="00CF6AD7" w:rsidP="00555902">
      <w:pPr>
        <w:widowControl/>
        <w:spacing w:line="480" w:lineRule="auto"/>
        <w:jc w:val="left"/>
        <w:rPr>
          <w:rFonts w:ascii="Times New Roman" w:hAnsi="Times New Roman" w:cs="Times New Roman"/>
        </w:rPr>
      </w:pPr>
      <w:r>
        <w:rPr>
          <w:rFonts w:ascii="Times New Roman" w:hAnsi="Times New Roman" w:cs="Times New Roman" w:hint="eastAsia"/>
        </w:rPr>
        <w:t xml:space="preserve"> </w:t>
      </w:r>
      <w:r w:rsidR="00605910">
        <w:rPr>
          <w:rFonts w:ascii="Times New Roman" w:hAnsi="Times New Roman" w:cs="Times New Roman"/>
        </w:rPr>
        <w:tab/>
      </w:r>
      <w:r w:rsidR="00412CC6">
        <w:rPr>
          <w:rFonts w:ascii="Times New Roman" w:hAnsi="Times New Roman" w:cs="Times New Roman"/>
        </w:rPr>
        <w:t>T</w:t>
      </w:r>
      <w:r w:rsidR="00A6119D" w:rsidRPr="00A6119D">
        <w:rPr>
          <w:rFonts w:ascii="Times New Roman" w:hAnsi="Times New Roman" w:cs="Times New Roman"/>
        </w:rPr>
        <w:t>o assess the properties of the raw DWCNT powder, we performed TEM, TGA, Raman, and FIR absorption measurements. The TEM image showed an average diameter of ~1.8 nm (Figure S1 (a)). Based on the TGA results, there is very little impurity found in this DWCNT powder (see Figure S1(b)). Additionally, the G/D ratio was ~37 (Figure S1(d)). Lastly, we determined the effective length of the DWCNTs, which corresponds to the CNT length without kinks and defects, by measuring FIR absorption [1]. The effective length of DWCNTs was found to be ~4200 nm.</w:t>
      </w:r>
    </w:p>
    <w:p w14:paraId="09E155A3" w14:textId="41174CD3" w:rsidR="009802CE" w:rsidRDefault="009802CE" w:rsidP="00555902">
      <w:pPr>
        <w:spacing w:line="480" w:lineRule="auto"/>
        <w:rPr>
          <w:rFonts w:ascii="Times New Roman" w:hAnsi="Times New Roman" w:cs="Times New Roman"/>
        </w:rPr>
      </w:pPr>
      <w:r>
        <w:rPr>
          <w:rFonts w:ascii="Times New Roman" w:hAnsi="Times New Roman" w:cs="Times New Roman"/>
          <w:noProof/>
        </w:rPr>
        <w:lastRenderedPageBreak/>
        <w:drawing>
          <wp:inline distT="0" distB="0" distL="0" distR="0" wp14:anchorId="01252B17" wp14:editId="7EFB0E84">
            <wp:extent cx="4752478" cy="5430520"/>
            <wp:effectExtent l="0" t="0" r="0" b="0"/>
            <wp:docPr id="1368547852" name="図 136854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5266" cy="5433706"/>
                    </a:xfrm>
                    <a:prstGeom prst="rect">
                      <a:avLst/>
                    </a:prstGeom>
                    <a:noFill/>
                    <a:ln>
                      <a:noFill/>
                    </a:ln>
                  </pic:spPr>
                </pic:pic>
              </a:graphicData>
            </a:graphic>
          </wp:inline>
        </w:drawing>
      </w:r>
    </w:p>
    <w:p w14:paraId="715362D6" w14:textId="297B2B55" w:rsidR="009066C3" w:rsidRDefault="009066C3" w:rsidP="00555902">
      <w:pPr>
        <w:spacing w:line="480" w:lineRule="auto"/>
        <w:rPr>
          <w:rFonts w:ascii="Times New Roman" w:hAnsi="Times New Roman" w:cs="Times New Roman"/>
        </w:rPr>
      </w:pPr>
      <w:r w:rsidRPr="00AA042B">
        <w:rPr>
          <w:rFonts w:ascii="Times New Roman" w:hAnsi="Times New Roman" w:cs="Times New Roman" w:hint="eastAsia"/>
          <w:b/>
          <w:bCs/>
        </w:rPr>
        <w:t>F</w:t>
      </w:r>
      <w:r w:rsidRPr="00AA042B">
        <w:rPr>
          <w:rFonts w:ascii="Times New Roman" w:hAnsi="Times New Roman" w:cs="Times New Roman"/>
          <w:b/>
          <w:bCs/>
        </w:rPr>
        <w:t>igure S1</w:t>
      </w:r>
      <w:r w:rsidR="0052357C" w:rsidRPr="00AA042B">
        <w:rPr>
          <w:rFonts w:ascii="Times New Roman" w:hAnsi="Times New Roman" w:cs="Times New Roman"/>
          <w:b/>
          <w:bCs/>
        </w:rPr>
        <w:t>:</w:t>
      </w:r>
      <w:r w:rsidR="009802CE" w:rsidRPr="009802CE">
        <w:rPr>
          <w:rFonts w:hAnsi="Segoe UI"/>
          <w:color w:val="000000" w:themeColor="text1"/>
          <w:kern w:val="24"/>
          <w:sz w:val="36"/>
          <w:szCs w:val="36"/>
        </w:rPr>
        <w:t xml:space="preserve"> </w:t>
      </w:r>
      <w:r w:rsidR="009802CE" w:rsidRPr="009802CE">
        <w:rPr>
          <w:rFonts w:ascii="Times New Roman" w:hAnsi="Times New Roman" w:cs="Times New Roman"/>
        </w:rPr>
        <w:t>(a) TEM image of DWCNT before dispersing process. (b) T</w:t>
      </w:r>
      <w:r w:rsidR="00455B61">
        <w:rPr>
          <w:rFonts w:ascii="Times New Roman" w:hAnsi="Times New Roman" w:cs="Times New Roman"/>
        </w:rPr>
        <w:t>GA</w:t>
      </w:r>
      <w:r w:rsidR="009802CE" w:rsidRPr="009802CE">
        <w:rPr>
          <w:rFonts w:ascii="Times New Roman" w:hAnsi="Times New Roman" w:cs="Times New Roman"/>
        </w:rPr>
        <w:t xml:space="preserve"> results of DWCNT. At the end of analysis, 0.24% of weight were remained. (</w:t>
      </w:r>
      <w:proofErr w:type="spellStart"/>
      <w:proofErr w:type="gramStart"/>
      <w:r w:rsidR="009802CE" w:rsidRPr="009802CE">
        <w:rPr>
          <w:rFonts w:ascii="Times New Roman" w:hAnsi="Times New Roman" w:cs="Times New Roman"/>
        </w:rPr>
        <w:t>c,d</w:t>
      </w:r>
      <w:proofErr w:type="spellEnd"/>
      <w:proofErr w:type="gramEnd"/>
      <w:r w:rsidR="009802CE" w:rsidRPr="009802CE">
        <w:rPr>
          <w:rFonts w:ascii="Times New Roman" w:hAnsi="Times New Roman" w:cs="Times New Roman"/>
        </w:rPr>
        <w:t xml:space="preserve">) Raman spectra of the DWCNT film </w:t>
      </w:r>
      <w:r w:rsidR="001F27B5">
        <w:rPr>
          <w:rFonts w:ascii="Times New Roman" w:hAnsi="Times New Roman" w:cs="Times New Roman"/>
        </w:rPr>
        <w:t>(</w:t>
      </w:r>
      <w:r w:rsidR="009802CE" w:rsidRPr="009802CE">
        <w:rPr>
          <w:rFonts w:ascii="Times New Roman" w:hAnsi="Times New Roman" w:cs="Times New Roman"/>
        </w:rPr>
        <w:t xml:space="preserve">532 nm </w:t>
      </w:r>
      <w:r w:rsidR="00965D66">
        <w:rPr>
          <w:rFonts w:ascii="Times New Roman" w:hAnsi="Times New Roman" w:cs="Times New Roman"/>
        </w:rPr>
        <w:t>excitation)</w:t>
      </w:r>
      <w:r w:rsidR="009802CE" w:rsidRPr="009802CE">
        <w:rPr>
          <w:rFonts w:ascii="Times New Roman" w:hAnsi="Times New Roman" w:cs="Times New Roman"/>
        </w:rPr>
        <w:t xml:space="preserve">. (c) RBM peaks and (d) G and D bands. (e) </w:t>
      </w:r>
      <w:r w:rsidR="00965D66">
        <w:rPr>
          <w:rFonts w:ascii="Times New Roman" w:hAnsi="Times New Roman" w:cs="Times New Roman"/>
        </w:rPr>
        <w:t>F</w:t>
      </w:r>
      <w:r w:rsidR="009802CE" w:rsidRPr="009802CE">
        <w:rPr>
          <w:rFonts w:ascii="Times New Roman" w:hAnsi="Times New Roman" w:cs="Times New Roman"/>
        </w:rPr>
        <w:t xml:space="preserve">ar-infrared </w:t>
      </w:r>
      <w:r w:rsidR="00965D66">
        <w:rPr>
          <w:rFonts w:ascii="Times New Roman" w:hAnsi="Times New Roman" w:cs="Times New Roman"/>
        </w:rPr>
        <w:t xml:space="preserve">absorption spectrum </w:t>
      </w:r>
      <w:r w:rsidR="009802CE" w:rsidRPr="009802CE">
        <w:rPr>
          <w:rFonts w:ascii="Times New Roman" w:hAnsi="Times New Roman" w:cs="Times New Roman"/>
        </w:rPr>
        <w:t>of DWCNT</w:t>
      </w:r>
      <w:r w:rsidR="00965D66">
        <w:rPr>
          <w:rFonts w:ascii="Times New Roman" w:hAnsi="Times New Roman" w:cs="Times New Roman"/>
        </w:rPr>
        <w:t xml:space="preserve"> thin film</w:t>
      </w:r>
      <w:r w:rsidR="009802CE" w:rsidRPr="009802CE">
        <w:rPr>
          <w:rFonts w:ascii="Times New Roman" w:hAnsi="Times New Roman" w:cs="Times New Roman"/>
        </w:rPr>
        <w:t>.</w:t>
      </w:r>
    </w:p>
    <w:p w14:paraId="5127C8D6" w14:textId="77777777" w:rsidR="009066C3" w:rsidRDefault="009066C3" w:rsidP="00555902">
      <w:pPr>
        <w:spacing w:line="480" w:lineRule="auto"/>
        <w:rPr>
          <w:rFonts w:ascii="Times New Roman" w:hAnsi="Times New Roman" w:cs="Times New Roman"/>
        </w:rPr>
      </w:pPr>
    </w:p>
    <w:p w14:paraId="63EA5C95" w14:textId="30EEBBFD" w:rsidR="009066C3" w:rsidRPr="00CF6AD7" w:rsidRDefault="009802CE" w:rsidP="00555902">
      <w:pPr>
        <w:widowControl/>
        <w:spacing w:line="480" w:lineRule="auto"/>
        <w:jc w:val="left"/>
        <w:rPr>
          <w:rFonts w:ascii="Times New Roman" w:hAnsi="Times New Roman" w:cs="Times New Roman"/>
        </w:rPr>
      </w:pPr>
      <w:r>
        <w:rPr>
          <w:rFonts w:ascii="Times New Roman" w:hAnsi="Times New Roman" w:cs="Times New Roman"/>
        </w:rPr>
        <w:br w:type="page"/>
      </w:r>
    </w:p>
    <w:p w14:paraId="497233B7" w14:textId="399C3B4E" w:rsidR="00592754" w:rsidRPr="005E6E46" w:rsidRDefault="00092AED" w:rsidP="00555902">
      <w:pPr>
        <w:spacing w:line="480" w:lineRule="auto"/>
        <w:rPr>
          <w:rFonts w:ascii="Times New Roman" w:hAnsi="Times New Roman" w:cs="Times New Roman"/>
          <w:b/>
          <w:bCs/>
        </w:rPr>
      </w:pPr>
      <w:r w:rsidRPr="005E6E46">
        <w:rPr>
          <w:rFonts w:ascii="Times New Roman" w:hAnsi="Times New Roman" w:cs="Times New Roman"/>
          <w:b/>
          <w:bCs/>
        </w:rPr>
        <w:lastRenderedPageBreak/>
        <w:t>Measurements of diameter and length of rod-like DWCNT</w:t>
      </w:r>
    </w:p>
    <w:p w14:paraId="31BF52F4" w14:textId="56A821BD" w:rsidR="009802CE" w:rsidRDefault="00092AED" w:rsidP="00555902">
      <w:pPr>
        <w:widowControl/>
        <w:spacing w:line="480" w:lineRule="auto"/>
        <w:jc w:val="left"/>
        <w:rPr>
          <w:rFonts w:ascii="Times New Roman" w:hAnsi="Times New Roman" w:cs="Times New Roman"/>
        </w:rPr>
      </w:pPr>
      <w:r>
        <w:rPr>
          <w:rFonts w:ascii="Times New Roman" w:hAnsi="Times New Roman" w:cs="Times New Roman"/>
        </w:rPr>
        <w:t xml:space="preserve"> </w:t>
      </w:r>
      <w:r w:rsidR="00605910">
        <w:rPr>
          <w:rFonts w:ascii="Times New Roman" w:hAnsi="Times New Roman" w:cs="Times New Roman"/>
        </w:rPr>
        <w:tab/>
      </w:r>
      <w:r>
        <w:rPr>
          <w:rFonts w:ascii="Times New Roman" w:hAnsi="Times New Roman" w:cs="Times New Roman"/>
        </w:rPr>
        <w:t>The size of</w:t>
      </w:r>
      <w:r w:rsidR="002B5020">
        <w:rPr>
          <w:rFonts w:ascii="Times New Roman" w:hAnsi="Times New Roman" w:cs="Times New Roman"/>
        </w:rPr>
        <w:t xml:space="preserve"> the</w:t>
      </w:r>
      <w:r>
        <w:rPr>
          <w:rFonts w:ascii="Times New Roman" w:hAnsi="Times New Roman" w:cs="Times New Roman"/>
        </w:rPr>
        <w:t xml:space="preserve"> rod-like DWCNTs </w:t>
      </w:r>
      <w:r w:rsidR="002B5020">
        <w:rPr>
          <w:rFonts w:ascii="Times New Roman" w:hAnsi="Times New Roman" w:cs="Times New Roman"/>
        </w:rPr>
        <w:t>was</w:t>
      </w:r>
      <w:r>
        <w:rPr>
          <w:rFonts w:ascii="Times New Roman" w:hAnsi="Times New Roman" w:cs="Times New Roman"/>
        </w:rPr>
        <w:t xml:space="preserve"> </w:t>
      </w:r>
      <w:r w:rsidR="00E95072">
        <w:rPr>
          <w:rFonts w:ascii="Times New Roman" w:hAnsi="Times New Roman" w:cs="Times New Roman"/>
        </w:rPr>
        <w:t>observed</w:t>
      </w:r>
      <w:r w:rsidR="00500E63">
        <w:rPr>
          <w:rFonts w:ascii="Times New Roman" w:hAnsi="Times New Roman" w:cs="Times New Roman"/>
        </w:rPr>
        <w:t xml:space="preserve"> by scanning electron microscopy (SEM) and atomic force microscopy (AFM). </w:t>
      </w:r>
      <w:r w:rsidR="001B7975">
        <w:rPr>
          <w:rFonts w:ascii="Times New Roman" w:hAnsi="Times New Roman" w:cs="Times New Roman"/>
        </w:rPr>
        <w:t>T</w:t>
      </w:r>
      <w:r w:rsidR="001B7975" w:rsidRPr="001B7975">
        <w:rPr>
          <w:rFonts w:ascii="Times New Roman" w:hAnsi="Times New Roman" w:cs="Times New Roman"/>
        </w:rPr>
        <w:t>he AFM height profile provided the diameter of the DWCNTs (~2.10 nm on average), and the SEM image provided its</w:t>
      </w:r>
      <w:r w:rsidR="0004629D">
        <w:rPr>
          <w:rFonts w:ascii="Times New Roman" w:hAnsi="Times New Roman" w:cs="Times New Roman"/>
        </w:rPr>
        <w:t xml:space="preserve"> </w:t>
      </w:r>
      <w:r w:rsidR="001B7975" w:rsidRPr="001B7975">
        <w:rPr>
          <w:rFonts w:ascii="Times New Roman" w:hAnsi="Times New Roman" w:cs="Times New Roman"/>
        </w:rPr>
        <w:t xml:space="preserve">length (~2.90 </w:t>
      </w:r>
      <w:proofErr w:type="spellStart"/>
      <w:r w:rsidR="001B7975" w:rsidRPr="001B7975">
        <w:rPr>
          <w:rFonts w:ascii="Times New Roman" w:hAnsi="Times New Roman" w:cs="Times New Roman"/>
        </w:rPr>
        <w:t>μm</w:t>
      </w:r>
      <w:proofErr w:type="spellEnd"/>
      <w:r w:rsidR="001B7975" w:rsidRPr="001B7975">
        <w:rPr>
          <w:rFonts w:ascii="Times New Roman" w:hAnsi="Times New Roman" w:cs="Times New Roman"/>
        </w:rPr>
        <w:t xml:space="preserve"> on average).</w:t>
      </w:r>
    </w:p>
    <w:p w14:paraId="2DECAAA3" w14:textId="77777777" w:rsidR="00F41331" w:rsidRDefault="00F41331" w:rsidP="00555902">
      <w:pPr>
        <w:widowControl/>
        <w:spacing w:line="480" w:lineRule="auto"/>
        <w:jc w:val="left"/>
        <w:rPr>
          <w:rFonts w:ascii="Times New Roman" w:hAnsi="Times New Roman" w:cs="Times New Roman"/>
        </w:rPr>
      </w:pPr>
    </w:p>
    <w:p w14:paraId="4F50BBB1" w14:textId="0AB9BE25" w:rsidR="009802CE" w:rsidRDefault="009802CE" w:rsidP="00555902">
      <w:pPr>
        <w:spacing w:line="480" w:lineRule="auto"/>
        <w:rPr>
          <w:rFonts w:ascii="Times New Roman" w:hAnsi="Times New Roman" w:cs="Times New Roman"/>
        </w:rPr>
      </w:pPr>
      <w:r>
        <w:rPr>
          <w:rFonts w:ascii="Times New Roman" w:hAnsi="Times New Roman" w:cs="Times New Roman"/>
          <w:noProof/>
        </w:rPr>
        <w:drawing>
          <wp:inline distT="0" distB="0" distL="0" distR="0" wp14:anchorId="34DE5797" wp14:editId="17023F73">
            <wp:extent cx="4683791" cy="3451860"/>
            <wp:effectExtent l="0" t="0" r="0" b="0"/>
            <wp:docPr id="1910863115" name="図 191086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128" cy="3460215"/>
                    </a:xfrm>
                    <a:prstGeom prst="rect">
                      <a:avLst/>
                    </a:prstGeom>
                    <a:noFill/>
                    <a:ln>
                      <a:noFill/>
                    </a:ln>
                  </pic:spPr>
                </pic:pic>
              </a:graphicData>
            </a:graphic>
          </wp:inline>
        </w:drawing>
      </w:r>
    </w:p>
    <w:p w14:paraId="14BAFC1E" w14:textId="77777777" w:rsidR="00720E35" w:rsidRDefault="00720E35" w:rsidP="00555902">
      <w:pPr>
        <w:spacing w:line="480" w:lineRule="auto"/>
        <w:rPr>
          <w:rFonts w:ascii="Times New Roman" w:hAnsi="Times New Roman" w:cs="Times New Roman"/>
        </w:rPr>
      </w:pPr>
    </w:p>
    <w:p w14:paraId="37D21B52" w14:textId="62997B87" w:rsidR="002B5020" w:rsidRDefault="002B5020" w:rsidP="00555902">
      <w:pPr>
        <w:spacing w:line="480" w:lineRule="auto"/>
        <w:rPr>
          <w:rFonts w:ascii="Times New Roman" w:hAnsi="Times New Roman" w:cs="Times New Roman"/>
        </w:rPr>
      </w:pPr>
      <w:r w:rsidRPr="00AA042B">
        <w:rPr>
          <w:rFonts w:ascii="Times New Roman" w:hAnsi="Times New Roman" w:cs="Times New Roman" w:hint="eastAsia"/>
          <w:b/>
          <w:bCs/>
        </w:rPr>
        <w:t>F</w:t>
      </w:r>
      <w:r w:rsidRPr="00AA042B">
        <w:rPr>
          <w:rFonts w:ascii="Times New Roman" w:hAnsi="Times New Roman" w:cs="Times New Roman"/>
          <w:b/>
          <w:bCs/>
        </w:rPr>
        <w:t>igure S2</w:t>
      </w:r>
      <w:r w:rsidR="0052357C" w:rsidRPr="00AA042B">
        <w:rPr>
          <w:rFonts w:ascii="Times New Roman" w:hAnsi="Times New Roman" w:cs="Times New Roman"/>
          <w:b/>
          <w:bCs/>
        </w:rPr>
        <w:t>:</w:t>
      </w:r>
      <w:r w:rsidR="009802CE" w:rsidRPr="009802CE">
        <w:rPr>
          <w:rFonts w:ascii="Times New Roman" w:hAnsi="Times New Roman" w:cs="Times New Roman"/>
        </w:rPr>
        <w:t xml:space="preserve"> (a) AFM and (c) SEM images of rod-</w:t>
      </w:r>
      <w:r w:rsidR="0051311C">
        <w:rPr>
          <w:rFonts w:ascii="Times New Roman" w:hAnsi="Times New Roman" w:cs="Times New Roman"/>
        </w:rPr>
        <w:t>shaped</w:t>
      </w:r>
      <w:r w:rsidR="009802CE" w:rsidRPr="009802CE">
        <w:rPr>
          <w:rFonts w:ascii="Times New Roman" w:hAnsi="Times New Roman" w:cs="Times New Roman"/>
        </w:rPr>
        <w:t xml:space="preserve"> CNT in the dispersion. Scale bar is 5 µm. (b) Diameter and (d) length distributions of rod-</w:t>
      </w:r>
      <w:r w:rsidR="0051311C">
        <w:rPr>
          <w:rFonts w:ascii="Times New Roman" w:hAnsi="Times New Roman" w:cs="Times New Roman"/>
        </w:rPr>
        <w:t>shaped</w:t>
      </w:r>
      <w:r w:rsidR="009802CE" w:rsidRPr="009802CE">
        <w:rPr>
          <w:rFonts w:ascii="Times New Roman" w:hAnsi="Times New Roman" w:cs="Times New Roman"/>
        </w:rPr>
        <w:t xml:space="preserve"> CNT based on AFM and SEM observations, respectively.</w:t>
      </w:r>
    </w:p>
    <w:p w14:paraId="56FAFF84" w14:textId="0CC215E4" w:rsidR="00720E35" w:rsidRDefault="00720E35" w:rsidP="00555902">
      <w:pPr>
        <w:widowControl/>
        <w:spacing w:line="480" w:lineRule="auto"/>
        <w:jc w:val="left"/>
        <w:rPr>
          <w:rFonts w:ascii="Times New Roman" w:hAnsi="Times New Roman" w:cs="Times New Roman"/>
          <w:b/>
          <w:bCs/>
        </w:rPr>
      </w:pPr>
    </w:p>
    <w:p w14:paraId="12D0C282" w14:textId="6466CE08" w:rsidR="00E95072" w:rsidRPr="005E6E46" w:rsidRDefault="00E95072" w:rsidP="00555902">
      <w:pPr>
        <w:spacing w:line="480" w:lineRule="auto"/>
        <w:rPr>
          <w:rFonts w:ascii="Times New Roman" w:hAnsi="Times New Roman" w:cs="Times New Roman"/>
          <w:b/>
          <w:bCs/>
        </w:rPr>
      </w:pPr>
      <w:r w:rsidRPr="005E6E46">
        <w:rPr>
          <w:rFonts w:ascii="Times New Roman" w:hAnsi="Times New Roman" w:cs="Times New Roman"/>
          <w:b/>
          <w:bCs/>
        </w:rPr>
        <w:lastRenderedPageBreak/>
        <w:t>Estimation of the phase transition concentrations</w:t>
      </w:r>
    </w:p>
    <w:p w14:paraId="75B02E5F" w14:textId="44504224" w:rsidR="005E6E46" w:rsidRPr="005E6E46" w:rsidRDefault="005E6E46" w:rsidP="00555902">
      <w:pPr>
        <w:spacing w:line="480" w:lineRule="auto"/>
        <w:rPr>
          <w:rFonts w:ascii="Times New Roman" w:hAnsi="Times New Roman" w:cs="Times New Roman"/>
          <w:szCs w:val="21"/>
        </w:rPr>
      </w:pPr>
      <w:r w:rsidRPr="005E6E46">
        <w:rPr>
          <w:rFonts w:ascii="Times New Roman" w:hAnsi="Times New Roman" w:cs="Times New Roman"/>
          <w:szCs w:val="21"/>
        </w:rPr>
        <w:t xml:space="preserve"> </w:t>
      </w:r>
      <w:r w:rsidR="00605910">
        <w:rPr>
          <w:rFonts w:ascii="Times New Roman" w:hAnsi="Times New Roman" w:cs="Times New Roman"/>
          <w:szCs w:val="21"/>
        </w:rPr>
        <w:tab/>
      </w:r>
      <w:r w:rsidR="006C7AE9">
        <w:rPr>
          <w:rFonts w:ascii="Times New Roman" w:hAnsi="Times New Roman" w:cs="Times New Roman"/>
          <w:szCs w:val="21"/>
        </w:rPr>
        <w:t>To estimate t</w:t>
      </w:r>
      <w:r w:rsidRPr="006C7AE9">
        <w:rPr>
          <w:rFonts w:ascii="Times New Roman" w:hAnsi="Times New Roman" w:cs="Times New Roman"/>
          <w:szCs w:val="21"/>
        </w:rPr>
        <w:t>he phase transition concentrations,</w:t>
      </w:r>
      <w:r w:rsidRPr="006C7AE9">
        <w:rPr>
          <w:szCs w:val="21"/>
        </w:rPr>
        <w:t xml:space="preserve"> </w:t>
      </w:r>
      <m:oMath>
        <m:sSub>
          <m:sSubPr>
            <m:ctrlPr>
              <w:rPr>
                <w:rFonts w:ascii="Cambria Math" w:hAnsi="Cambria Math"/>
                <w:i/>
                <w:szCs w:val="21"/>
              </w:rPr>
            </m:ctrlPr>
          </m:sSubPr>
          <m:e>
            <m:r>
              <w:rPr>
                <w:rFonts w:ascii="Cambria Math" w:hAnsi="Cambria Math"/>
                <w:szCs w:val="21"/>
              </w:rPr>
              <m:t>ϕ</m:t>
            </m:r>
          </m:e>
          <m:sub>
            <m:r>
              <w:rPr>
                <w:rFonts w:ascii="Cambria Math" w:hAnsi="Cambria Math"/>
                <w:szCs w:val="21"/>
              </w:rPr>
              <m:t>iso~bip</m:t>
            </m:r>
          </m:sub>
        </m:sSub>
      </m:oMath>
      <w:r w:rsidRPr="006C7AE9">
        <w:rPr>
          <w:szCs w:val="21"/>
        </w:rPr>
        <w:t xml:space="preserve"> </w:t>
      </w:r>
      <w:r w:rsidRPr="006C7AE9">
        <w:rPr>
          <w:rFonts w:ascii="Times New Roman" w:hAnsi="Times New Roman" w:cs="Times New Roman"/>
          <w:szCs w:val="21"/>
        </w:rPr>
        <w:t xml:space="preserve">and </w:t>
      </w:r>
      <m:oMath>
        <m:sSub>
          <m:sSubPr>
            <m:ctrlPr>
              <w:rPr>
                <w:rFonts w:ascii="Cambria Math" w:hAnsi="Cambria Math"/>
                <w:i/>
                <w:szCs w:val="21"/>
              </w:rPr>
            </m:ctrlPr>
          </m:sSubPr>
          <m:e>
            <m:r>
              <w:rPr>
                <w:rFonts w:ascii="Cambria Math" w:hAnsi="Cambria Math"/>
                <w:szCs w:val="21"/>
              </w:rPr>
              <m:t>ϕ</m:t>
            </m:r>
          </m:e>
          <m:sub>
            <m:r>
              <w:rPr>
                <w:rFonts w:ascii="Cambria Math" w:hAnsi="Cambria Math"/>
                <w:szCs w:val="21"/>
              </w:rPr>
              <m:t>bip~nem</m:t>
            </m:r>
          </m:sub>
        </m:sSub>
      </m:oMath>
      <w:r w:rsidRPr="006C7AE9">
        <w:rPr>
          <w:rFonts w:ascii="Times New Roman" w:hAnsi="Times New Roman" w:cs="Times New Roman"/>
          <w:szCs w:val="21"/>
        </w:rPr>
        <w:t>, the sigmoid curve fitting</w:t>
      </w:r>
      <w:r w:rsidR="006C7AE9" w:rsidRPr="006C7AE9">
        <w:rPr>
          <w:rFonts w:ascii="Times New Roman" w:hAnsi="Times New Roman" w:cs="Times New Roman"/>
          <w:szCs w:val="21"/>
        </w:rPr>
        <w:t xml:space="preserve"> was carried out</w:t>
      </w:r>
      <w:r w:rsidRPr="006C7AE9">
        <w:rPr>
          <w:rFonts w:ascii="Times New Roman" w:hAnsi="Times New Roman" w:cs="Times New Roman"/>
          <w:szCs w:val="21"/>
        </w:rPr>
        <w:t>.</w:t>
      </w:r>
      <w:r w:rsidR="00262869" w:rsidRPr="00262869">
        <w:t xml:space="preserve"> </w:t>
      </w:r>
      <w:r w:rsidR="00262869" w:rsidRPr="00262869">
        <w:rPr>
          <w:rFonts w:ascii="Times New Roman" w:hAnsi="Times New Roman" w:cs="Times New Roman"/>
          <w:szCs w:val="21"/>
        </w:rPr>
        <w:t>In Figure S3, the vertical axis represents the isotropic phase, biphasic state, and nematic phase with values of 0, 0.5, and 1, respectively. The fitting result is shown by the red solid line, as determined by Equation S1.</w:t>
      </w:r>
      <w:r w:rsidRPr="00231AA2">
        <w:rPr>
          <w:rFonts w:ascii="Times New Roman" w:hAnsi="Times New Roman" w:cs="Times New Roman"/>
          <w:szCs w:val="21"/>
        </w:rPr>
        <w:t xml:space="preserve"> </w:t>
      </w:r>
      <w:r w:rsidR="00231AA2">
        <w:rPr>
          <w:rFonts w:ascii="Times New Roman" w:hAnsi="Times New Roman" w:cs="Times New Roman"/>
          <w:szCs w:val="21"/>
        </w:rPr>
        <w:t xml:space="preserve">The concentration </w:t>
      </w:r>
      <w:r w:rsidRPr="00231AA2">
        <w:rPr>
          <w:rFonts w:ascii="Times New Roman" w:hAnsi="Times New Roman" w:cs="Times New Roman"/>
          <w:szCs w:val="21"/>
        </w:rPr>
        <w:t>at the points of 0.25 and 0.75</w:t>
      </w:r>
      <w:r w:rsidR="00231AA2">
        <w:rPr>
          <w:rFonts w:ascii="Times New Roman" w:hAnsi="Times New Roman" w:cs="Times New Roman"/>
          <w:szCs w:val="21"/>
        </w:rPr>
        <w:t xml:space="preserve"> </w:t>
      </w:r>
      <w:r w:rsidR="00A26BE3">
        <w:rPr>
          <w:rFonts w:ascii="Times New Roman" w:hAnsi="Times New Roman" w:cs="Times New Roman"/>
          <w:szCs w:val="21"/>
        </w:rPr>
        <w:t>are</w:t>
      </w:r>
      <w:r w:rsidR="00231AA2">
        <w:rPr>
          <w:rFonts w:ascii="Times New Roman" w:hAnsi="Times New Roman" w:cs="Times New Roman"/>
          <w:szCs w:val="21"/>
        </w:rPr>
        <w:t xml:space="preserve"> </w:t>
      </w:r>
      <w:r w:rsidR="00A26BE3">
        <w:rPr>
          <w:rFonts w:ascii="Times New Roman" w:hAnsi="Times New Roman" w:cs="Times New Roman"/>
          <w:szCs w:val="21"/>
        </w:rPr>
        <w:t xml:space="preserve">considered </w:t>
      </w:r>
      <w:r w:rsidR="00231AA2">
        <w:rPr>
          <w:rFonts w:ascii="Times New Roman" w:hAnsi="Times New Roman" w:cs="Times New Roman"/>
          <w:szCs w:val="21"/>
        </w:rPr>
        <w:t>as t</w:t>
      </w:r>
      <w:r w:rsidR="00231AA2" w:rsidRPr="00231AA2">
        <w:rPr>
          <w:rFonts w:ascii="Times New Roman" w:hAnsi="Times New Roman" w:cs="Times New Roman"/>
          <w:szCs w:val="21"/>
        </w:rPr>
        <w:t>he transition concentrations from the isotropic phase to the biphasic state,</w:t>
      </w:r>
      <w:r w:rsidR="00231AA2">
        <w:rPr>
          <w:rFonts w:ascii="Times New Roman" w:hAnsi="Times New Roman" w:cs="Times New Roman"/>
          <w:szCs w:val="21"/>
        </w:rPr>
        <w:t xml:space="preserve"> </w:t>
      </w:r>
      <m:oMath>
        <m:sSub>
          <m:sSubPr>
            <m:ctrlPr>
              <w:rPr>
                <w:rFonts w:ascii="Cambria Math" w:hAnsi="Cambria Math"/>
                <w:i/>
                <w:szCs w:val="21"/>
              </w:rPr>
            </m:ctrlPr>
          </m:sSubPr>
          <m:e>
            <m:r>
              <w:rPr>
                <w:rFonts w:ascii="Cambria Math" w:hAnsi="Cambria Math"/>
                <w:szCs w:val="21"/>
              </w:rPr>
              <m:t>ϕ</m:t>
            </m:r>
          </m:e>
          <m:sub>
            <m:r>
              <w:rPr>
                <w:rFonts w:ascii="Cambria Math" w:hAnsi="Cambria Math"/>
                <w:szCs w:val="21"/>
              </w:rPr>
              <m:t>iso~bip</m:t>
            </m:r>
          </m:sub>
        </m:sSub>
      </m:oMath>
      <w:r w:rsidR="00231AA2">
        <w:rPr>
          <w:rFonts w:ascii="Times New Roman" w:hAnsi="Times New Roman" w:cs="Times New Roman" w:hint="eastAsia"/>
          <w:szCs w:val="21"/>
        </w:rPr>
        <w:t xml:space="preserve"> </w:t>
      </w:r>
      <w:r w:rsidR="00231AA2">
        <w:rPr>
          <w:rFonts w:ascii="Times New Roman" w:hAnsi="Times New Roman" w:cs="Times New Roman"/>
          <w:szCs w:val="21"/>
        </w:rPr>
        <w:t>~0.090 vol%,</w:t>
      </w:r>
      <w:r w:rsidR="00231AA2" w:rsidRPr="00231AA2">
        <w:rPr>
          <w:rFonts w:ascii="Times New Roman" w:hAnsi="Times New Roman" w:cs="Times New Roman"/>
          <w:szCs w:val="21"/>
        </w:rPr>
        <w:t xml:space="preserve"> and from the biphasic state to the nematic phase</w:t>
      </w:r>
      <w:r w:rsidR="00231AA2">
        <w:rPr>
          <w:rFonts w:ascii="Times New Roman" w:hAnsi="Times New Roman" w:cs="Times New Roman"/>
          <w:szCs w:val="21"/>
        </w:rPr>
        <w:t xml:space="preserve">, </w:t>
      </w:r>
      <m:oMath>
        <m:sSub>
          <m:sSubPr>
            <m:ctrlPr>
              <w:rPr>
                <w:rFonts w:ascii="Cambria Math" w:hAnsi="Cambria Math"/>
                <w:i/>
                <w:szCs w:val="21"/>
              </w:rPr>
            </m:ctrlPr>
          </m:sSubPr>
          <m:e>
            <m:r>
              <w:rPr>
                <w:rFonts w:ascii="Cambria Math" w:hAnsi="Cambria Math"/>
                <w:szCs w:val="21"/>
              </w:rPr>
              <m:t>ϕ</m:t>
            </m:r>
          </m:e>
          <m:sub>
            <m:r>
              <w:rPr>
                <w:rFonts w:ascii="Cambria Math" w:hAnsi="Cambria Math"/>
                <w:szCs w:val="21"/>
              </w:rPr>
              <m:t>bip~nem</m:t>
            </m:r>
          </m:sub>
        </m:sSub>
      </m:oMath>
      <w:r w:rsidR="00231AA2">
        <w:rPr>
          <w:rFonts w:ascii="Times New Roman" w:hAnsi="Times New Roman" w:cs="Times New Roman" w:hint="eastAsia"/>
          <w:szCs w:val="21"/>
        </w:rPr>
        <w:t xml:space="preserve"> </w:t>
      </w:r>
      <w:r w:rsidR="00231AA2">
        <w:rPr>
          <w:rFonts w:ascii="Times New Roman" w:hAnsi="Times New Roman" w:cs="Times New Roman"/>
          <w:szCs w:val="21"/>
        </w:rPr>
        <w:t>~0.17 vol%</w:t>
      </w:r>
      <w:r w:rsidRPr="00231AA2">
        <w:rPr>
          <w:rFonts w:ascii="Times New Roman" w:hAnsi="Times New Roman" w:cs="Times New Roman"/>
          <w:szCs w:val="21"/>
        </w:rPr>
        <w:t>, respectivel</w:t>
      </w:r>
      <w:r w:rsidR="00231AA2">
        <w:rPr>
          <w:rFonts w:ascii="Times New Roman" w:hAnsi="Times New Roman" w:cs="Times New Roman"/>
          <w:szCs w:val="21"/>
        </w:rPr>
        <w:t>y.</w:t>
      </w:r>
    </w:p>
    <w:p w14:paraId="039DA6E3" w14:textId="02EFE8FA" w:rsidR="00D91386" w:rsidRDefault="00D91386" w:rsidP="00555902">
      <w:pPr>
        <w:spacing w:line="480" w:lineRule="auto"/>
        <w:rPr>
          <w:rFonts w:ascii="Times New Roman" w:hAnsi="Times New Roman" w:cs="Times New Roman"/>
        </w:rPr>
      </w:pPr>
    </w:p>
    <w:p w14:paraId="72615B32" w14:textId="77777777" w:rsidR="005E6E46" w:rsidRPr="005E6E46" w:rsidRDefault="005E6E46" w:rsidP="00555902">
      <w:pPr>
        <w:spacing w:line="480" w:lineRule="auto"/>
        <w:jc w:val="center"/>
        <w:rPr>
          <w:rFonts w:ascii="Times New Roman" w:hAnsi="Times New Roman" w:cs="Times New Roman"/>
          <w:iCs/>
          <w:szCs w:val="21"/>
        </w:rPr>
      </w:pPr>
      <m:oMath>
        <m:r>
          <w:rPr>
            <w:rFonts w:ascii="Cambria Math" w:hAnsi="Cambria Math" w:cs="Times New Roman"/>
            <w:szCs w:val="21"/>
          </w:rPr>
          <m:t xml:space="preserve">y= </m:t>
        </m:r>
        <m:f>
          <m:fPr>
            <m:ctrlPr>
              <w:rPr>
                <w:rFonts w:ascii="Cambria Math" w:hAnsi="Cambria Math" w:cs="Times New Roman"/>
                <w:i/>
                <w:szCs w:val="21"/>
              </w:rPr>
            </m:ctrlPr>
          </m:fPr>
          <m:num>
            <m:r>
              <w:rPr>
                <w:rFonts w:ascii="Cambria Math" w:hAnsi="Cambria Math" w:cs="Times New Roman"/>
                <w:szCs w:val="21"/>
              </w:rPr>
              <m:t>-1</m:t>
            </m:r>
          </m:num>
          <m:den>
            <m:r>
              <w:rPr>
                <w:rFonts w:ascii="Cambria Math" w:hAnsi="Cambria Math" w:cs="Times New Roman"/>
                <w:szCs w:val="21"/>
              </w:rPr>
              <m:t xml:space="preserve">1+ </m:t>
            </m:r>
            <m:sSup>
              <m:sSupPr>
                <m:ctrlPr>
                  <w:rPr>
                    <w:rFonts w:ascii="Cambria Math" w:hAnsi="Cambria Math" w:cs="Times New Roman"/>
                    <w:i/>
                    <w:szCs w:val="21"/>
                  </w:rPr>
                </m:ctrlPr>
              </m:sSupPr>
              <m:e>
                <m:r>
                  <w:rPr>
                    <w:rFonts w:ascii="Cambria Math" w:hAnsi="Cambria Math" w:cs="Times New Roman"/>
                    <w:szCs w:val="21"/>
                  </w:rPr>
                  <m:t>e</m:t>
                </m:r>
              </m:e>
              <m:sup>
                <m:f>
                  <m:fPr>
                    <m:type m:val="lin"/>
                    <m:ctrlPr>
                      <w:rPr>
                        <w:rFonts w:ascii="Cambria Math" w:hAnsi="Cambria Math" w:cs="Times New Roman"/>
                        <w:i/>
                        <w:szCs w:val="21"/>
                      </w:rPr>
                    </m:ctrlPr>
                  </m:fPr>
                  <m:num>
                    <m:d>
                      <m:dPr>
                        <m:ctrlPr>
                          <w:rPr>
                            <w:rFonts w:ascii="Cambria Math" w:hAnsi="Cambria Math" w:cs="Times New Roman"/>
                            <w:i/>
                            <w:szCs w:val="21"/>
                          </w:rPr>
                        </m:ctrlPr>
                      </m:dPr>
                      <m:e>
                        <m:r>
                          <w:rPr>
                            <w:rFonts w:ascii="Cambria Math" w:hAnsi="Cambria Math" w:cs="Times New Roman"/>
                            <w:szCs w:val="21"/>
                          </w:rPr>
                          <m:t xml:space="preserve">x- </m:t>
                        </m:r>
                        <m:sSub>
                          <m:sSubPr>
                            <m:ctrlPr>
                              <w:rPr>
                                <w:rFonts w:ascii="Cambria Math" w:hAnsi="Cambria Math" w:cs="Times New Roman"/>
                                <w:i/>
                                <w:szCs w:val="21"/>
                              </w:rPr>
                            </m:ctrlPr>
                          </m:sSubPr>
                          <m:e>
                            <m:r>
                              <w:rPr>
                                <w:rFonts w:ascii="Cambria Math" w:hAnsi="Cambria Math" w:cs="Times New Roman"/>
                                <w:szCs w:val="21"/>
                              </w:rPr>
                              <m:t>x</m:t>
                            </m:r>
                          </m:e>
                          <m:sub>
                            <m:r>
                              <w:rPr>
                                <w:rFonts w:ascii="Cambria Math" w:hAnsi="Cambria Math" w:cs="Times New Roman"/>
                                <w:szCs w:val="21"/>
                              </w:rPr>
                              <m:t>0</m:t>
                            </m:r>
                          </m:sub>
                        </m:sSub>
                      </m:e>
                    </m:d>
                  </m:num>
                  <m:den>
                    <m:r>
                      <w:rPr>
                        <w:rFonts w:ascii="Cambria Math" w:hAnsi="Cambria Math" w:cs="Times New Roman"/>
                        <w:szCs w:val="21"/>
                      </w:rPr>
                      <m:t>dx</m:t>
                    </m:r>
                  </m:den>
                </m:f>
              </m:sup>
            </m:sSup>
          </m:den>
        </m:f>
        <m:r>
          <w:rPr>
            <w:rFonts w:ascii="Cambria Math" w:hAnsi="Cambria Math" w:cs="Times New Roman"/>
            <w:szCs w:val="21"/>
          </w:rPr>
          <m:t xml:space="preserve"> </m:t>
        </m:r>
      </m:oMath>
      <w:r w:rsidRPr="005E6E46">
        <w:rPr>
          <w:rFonts w:ascii="Times New Roman" w:hAnsi="Times New Roman" w:cs="Times New Roman"/>
          <w:iCs/>
          <w:szCs w:val="21"/>
        </w:rPr>
        <w:t xml:space="preserve"> </w:t>
      </w:r>
      <w:r w:rsidRPr="005E6E46">
        <w:rPr>
          <w:rFonts w:ascii="Times New Roman" w:hAnsi="Times New Roman" w:cs="Times New Roman"/>
          <w:iCs/>
          <w:szCs w:val="21"/>
        </w:rPr>
        <w:tab/>
      </w:r>
      <w:r w:rsidRPr="005E6E46">
        <w:rPr>
          <w:rFonts w:ascii="Times New Roman" w:hAnsi="Times New Roman" w:cs="Times New Roman"/>
          <w:iCs/>
          <w:szCs w:val="21"/>
        </w:rPr>
        <w:tab/>
        <w:t xml:space="preserve">   (S1)</w:t>
      </w:r>
    </w:p>
    <w:p w14:paraId="54022C11" w14:textId="77777777" w:rsidR="005E6E46" w:rsidRDefault="005E6E46" w:rsidP="00555902">
      <w:pPr>
        <w:spacing w:line="480" w:lineRule="auto"/>
        <w:rPr>
          <w:rFonts w:ascii="Times New Roman" w:hAnsi="Times New Roman" w:cs="Times New Roman"/>
        </w:rPr>
      </w:pPr>
    </w:p>
    <w:p w14:paraId="2B576DDB" w14:textId="556818DF" w:rsidR="00720E35" w:rsidRDefault="00720E35" w:rsidP="00555902">
      <w:pPr>
        <w:spacing w:line="480" w:lineRule="auto"/>
        <w:rPr>
          <w:rFonts w:ascii="Times New Roman" w:hAnsi="Times New Roman" w:cs="Times New Roman"/>
        </w:rPr>
      </w:pPr>
      <w:r w:rsidRPr="00720E35">
        <w:rPr>
          <w:rFonts w:hint="eastAsia"/>
          <w:noProof/>
        </w:rPr>
        <w:drawing>
          <wp:inline distT="0" distB="0" distL="0" distR="0" wp14:anchorId="3C91D88C" wp14:editId="67196BB0">
            <wp:extent cx="2979100" cy="2280920"/>
            <wp:effectExtent l="0" t="0" r="0" b="0"/>
            <wp:docPr id="1788335059" name="図 178833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0175" cy="2281743"/>
                    </a:xfrm>
                    <a:prstGeom prst="rect">
                      <a:avLst/>
                    </a:prstGeom>
                    <a:noFill/>
                    <a:ln>
                      <a:noFill/>
                    </a:ln>
                  </pic:spPr>
                </pic:pic>
              </a:graphicData>
            </a:graphic>
          </wp:inline>
        </w:drawing>
      </w:r>
    </w:p>
    <w:p w14:paraId="6F8DC2EA" w14:textId="0645F018" w:rsidR="00D91386" w:rsidRDefault="002B5020" w:rsidP="00555902">
      <w:pPr>
        <w:spacing w:line="480" w:lineRule="auto"/>
        <w:rPr>
          <w:rFonts w:ascii="Times New Roman" w:hAnsi="Times New Roman" w:cs="Times New Roman"/>
        </w:rPr>
      </w:pPr>
      <w:r w:rsidRPr="00AA042B">
        <w:rPr>
          <w:rFonts w:ascii="Times New Roman" w:hAnsi="Times New Roman" w:cs="Times New Roman" w:hint="eastAsia"/>
          <w:b/>
          <w:bCs/>
        </w:rPr>
        <w:t>F</w:t>
      </w:r>
      <w:r w:rsidRPr="00AA042B">
        <w:rPr>
          <w:rFonts w:ascii="Times New Roman" w:hAnsi="Times New Roman" w:cs="Times New Roman"/>
          <w:b/>
          <w:bCs/>
        </w:rPr>
        <w:t>igure S3</w:t>
      </w:r>
      <w:r w:rsidR="0052357C" w:rsidRPr="00AA042B">
        <w:rPr>
          <w:rFonts w:ascii="Times New Roman" w:hAnsi="Times New Roman" w:cs="Times New Roman"/>
          <w:b/>
          <w:bCs/>
        </w:rPr>
        <w:t>:</w:t>
      </w:r>
      <w:r w:rsidR="00720E35" w:rsidRPr="00720E35">
        <w:rPr>
          <w:rFonts w:hAnsi="Segoe UI"/>
          <w:color w:val="000000" w:themeColor="text1"/>
          <w:kern w:val="24"/>
          <w:sz w:val="36"/>
          <w:szCs w:val="36"/>
        </w:rPr>
        <w:t xml:space="preserve"> </w:t>
      </w:r>
      <w:r w:rsidR="00E3033B">
        <w:rPr>
          <w:rFonts w:ascii="Times New Roman" w:hAnsi="Times New Roman" w:cs="Times New Roman"/>
        </w:rPr>
        <w:t>The plot of liquid phases of DWCNT dispersion against DWCNT concentration. Red solid line indicated the result of s</w:t>
      </w:r>
      <w:r w:rsidR="00E3033B" w:rsidRPr="00720E35">
        <w:rPr>
          <w:rFonts w:ascii="Times New Roman" w:hAnsi="Times New Roman" w:cs="Times New Roman"/>
        </w:rPr>
        <w:t>igmoid curve fitting</w:t>
      </w:r>
      <w:r w:rsidR="00E3033B">
        <w:rPr>
          <w:rFonts w:ascii="Times New Roman" w:hAnsi="Times New Roman" w:cs="Times New Roman"/>
        </w:rPr>
        <w:t>.</w:t>
      </w:r>
      <w:r w:rsidR="00720E35" w:rsidRPr="00720E35">
        <w:rPr>
          <w:rFonts w:ascii="Times New Roman" w:hAnsi="Times New Roman" w:cs="Times New Roman"/>
        </w:rPr>
        <w:t xml:space="preserve"> </w:t>
      </w:r>
    </w:p>
    <w:p w14:paraId="180061F2" w14:textId="77777777" w:rsidR="00720E35" w:rsidRDefault="00720E35" w:rsidP="00555902">
      <w:pPr>
        <w:widowControl/>
        <w:spacing w:line="480" w:lineRule="auto"/>
        <w:jc w:val="left"/>
        <w:rPr>
          <w:rFonts w:ascii="Times New Roman" w:hAnsi="Times New Roman" w:cs="Times New Roman"/>
          <w:b/>
          <w:bCs/>
        </w:rPr>
      </w:pPr>
      <w:r>
        <w:rPr>
          <w:rFonts w:ascii="Times New Roman" w:hAnsi="Times New Roman" w:cs="Times New Roman"/>
          <w:b/>
          <w:bCs/>
        </w:rPr>
        <w:br w:type="page"/>
      </w:r>
    </w:p>
    <w:p w14:paraId="3478E0E0" w14:textId="46752B06" w:rsidR="00D91386" w:rsidRPr="005E6E46" w:rsidRDefault="00867FFA" w:rsidP="00555902">
      <w:pPr>
        <w:spacing w:line="480" w:lineRule="auto"/>
        <w:rPr>
          <w:rFonts w:ascii="Times New Roman" w:hAnsi="Times New Roman" w:cs="Times New Roman"/>
          <w:b/>
          <w:bCs/>
        </w:rPr>
      </w:pPr>
      <w:r>
        <w:rPr>
          <w:rFonts w:ascii="Times New Roman" w:hAnsi="Times New Roman" w:cs="Times New Roman"/>
          <w:b/>
          <w:bCs/>
        </w:rPr>
        <w:lastRenderedPageBreak/>
        <w:t>Surface potential</w:t>
      </w:r>
      <w:r w:rsidR="00F759CB" w:rsidRPr="005E6E46">
        <w:rPr>
          <w:rFonts w:ascii="Times New Roman" w:hAnsi="Times New Roman" w:cs="Times New Roman"/>
          <w:b/>
          <w:bCs/>
        </w:rPr>
        <w:t xml:space="preserve"> of the rod-like DWCNTs</w:t>
      </w:r>
    </w:p>
    <w:p w14:paraId="34EEA865" w14:textId="28131D9E" w:rsidR="00F759CB" w:rsidRDefault="00867FFA" w:rsidP="00555902">
      <w:pPr>
        <w:spacing w:line="480" w:lineRule="auto"/>
        <w:rPr>
          <w:rFonts w:ascii="Times New Roman" w:hAnsi="Times New Roman" w:cs="Times New Roman"/>
        </w:rPr>
      </w:pPr>
      <w:r>
        <w:rPr>
          <w:rFonts w:ascii="Times New Roman" w:hAnsi="Times New Roman" w:cs="Times New Roman" w:hint="eastAsia"/>
        </w:rPr>
        <w:t xml:space="preserve"> </w:t>
      </w:r>
      <w:r w:rsidR="006B56BE">
        <w:rPr>
          <w:rFonts w:ascii="Times New Roman" w:hAnsi="Times New Roman" w:cs="Times New Roman"/>
        </w:rPr>
        <w:tab/>
      </w:r>
      <w:proofErr w:type="gramStart"/>
      <w:r w:rsidR="006B56BE" w:rsidRPr="006B56BE">
        <w:rPr>
          <w:rFonts w:ascii="Times New Roman" w:hAnsi="Times New Roman" w:cs="Times New Roman"/>
        </w:rPr>
        <w:t>In order to</w:t>
      </w:r>
      <w:proofErr w:type="gramEnd"/>
      <w:r w:rsidR="006B56BE" w:rsidRPr="006B56BE">
        <w:rPr>
          <w:rFonts w:ascii="Times New Roman" w:hAnsi="Times New Roman" w:cs="Times New Roman"/>
        </w:rPr>
        <w:t xml:space="preserve"> determine the surface potential of the DWCNTs, six measurements of the ζ potential were carried out.</w:t>
      </w:r>
      <w:r>
        <w:rPr>
          <w:rFonts w:ascii="Times New Roman" w:hAnsi="Times New Roman" w:cs="Times New Roman"/>
        </w:rPr>
        <w:t xml:space="preserve"> The average of the </w:t>
      </w:r>
      <w:r w:rsidRPr="00AD76E7">
        <w:rPr>
          <w:rFonts w:ascii="Times New Roman" w:eastAsia="游明朝" w:hAnsi="Times New Roman" w:cs="Times New Roman"/>
        </w:rPr>
        <w:t>ζ</w:t>
      </w:r>
      <w:r w:rsidR="00684B3B">
        <w:rPr>
          <w:rFonts w:ascii="Times New Roman" w:hAnsi="Times New Roman" w:cs="Times New Roman"/>
        </w:rPr>
        <w:t>-</w:t>
      </w:r>
      <w:r>
        <w:rPr>
          <w:rFonts w:ascii="Times New Roman" w:hAnsi="Times New Roman" w:cs="Times New Roman"/>
        </w:rPr>
        <w:t xml:space="preserve">potential was -52.3 </w:t>
      </w:r>
      <w:r w:rsidRPr="0038321F">
        <w:rPr>
          <w:rFonts w:ascii="Times New Roman" w:eastAsia="游明朝" w:hAnsi="Times New Roman" w:cs="Times New Roman"/>
        </w:rPr>
        <w:t>±</w:t>
      </w:r>
      <w:r w:rsidRPr="0038321F">
        <w:rPr>
          <w:rFonts w:ascii="Times New Roman" w:hAnsi="Times New Roman" w:cs="Times New Roman"/>
        </w:rPr>
        <w:t xml:space="preserve"> </w:t>
      </w:r>
      <w:r>
        <w:rPr>
          <w:rFonts w:ascii="Times New Roman" w:hAnsi="Times New Roman" w:cs="Times New Roman"/>
        </w:rPr>
        <w:t>0.77 mV.</w:t>
      </w:r>
    </w:p>
    <w:p w14:paraId="09D2B487" w14:textId="77777777" w:rsidR="00F620D0" w:rsidRDefault="00F620D0" w:rsidP="00555902">
      <w:pPr>
        <w:spacing w:line="480" w:lineRule="auto"/>
        <w:rPr>
          <w:rFonts w:ascii="Times New Roman" w:hAnsi="Times New Roman" w:cs="Times New Roman"/>
        </w:rPr>
      </w:pPr>
    </w:p>
    <w:p w14:paraId="3EBAFA89" w14:textId="3977CC6A" w:rsidR="00720E35" w:rsidRDefault="00720E35" w:rsidP="00555902">
      <w:pPr>
        <w:spacing w:line="480" w:lineRule="auto"/>
        <w:rPr>
          <w:rFonts w:ascii="Times New Roman" w:hAnsi="Times New Roman" w:cs="Times New Roman"/>
        </w:rPr>
      </w:pPr>
      <w:r w:rsidRPr="00720E35">
        <w:rPr>
          <w:rFonts w:hint="eastAsia"/>
          <w:noProof/>
        </w:rPr>
        <w:drawing>
          <wp:inline distT="0" distB="0" distL="0" distR="0" wp14:anchorId="312D11A7" wp14:editId="44BCA43A">
            <wp:extent cx="3750489" cy="2870200"/>
            <wp:effectExtent l="0" t="0" r="0" b="0"/>
            <wp:docPr id="74837539" name="図 7483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1617" cy="2871063"/>
                    </a:xfrm>
                    <a:prstGeom prst="rect">
                      <a:avLst/>
                    </a:prstGeom>
                    <a:noFill/>
                    <a:ln>
                      <a:noFill/>
                    </a:ln>
                  </pic:spPr>
                </pic:pic>
              </a:graphicData>
            </a:graphic>
          </wp:inline>
        </w:drawing>
      </w:r>
    </w:p>
    <w:p w14:paraId="146BDF8B" w14:textId="1602E795" w:rsidR="00BE0820" w:rsidRDefault="00BE0820" w:rsidP="00555902">
      <w:pPr>
        <w:spacing w:line="480" w:lineRule="auto"/>
        <w:rPr>
          <w:rFonts w:ascii="Times New Roman" w:hAnsi="Times New Roman" w:cs="Times New Roman"/>
        </w:rPr>
      </w:pPr>
      <w:r w:rsidRPr="00AA042B">
        <w:rPr>
          <w:rFonts w:ascii="Times New Roman" w:hAnsi="Times New Roman" w:cs="Times New Roman" w:hint="eastAsia"/>
          <w:b/>
          <w:bCs/>
        </w:rPr>
        <w:t>F</w:t>
      </w:r>
      <w:r w:rsidRPr="00AA042B">
        <w:rPr>
          <w:rFonts w:ascii="Times New Roman" w:hAnsi="Times New Roman" w:cs="Times New Roman"/>
          <w:b/>
          <w:bCs/>
        </w:rPr>
        <w:t>igure S4</w:t>
      </w:r>
      <w:r w:rsidR="0052357C" w:rsidRPr="00AA042B">
        <w:rPr>
          <w:rFonts w:ascii="Times New Roman" w:hAnsi="Times New Roman" w:cs="Times New Roman"/>
          <w:b/>
          <w:bCs/>
        </w:rPr>
        <w:t>:</w:t>
      </w:r>
      <w:r w:rsidR="00720E35" w:rsidRPr="00720E35">
        <w:rPr>
          <w:rFonts w:hAnsi="Segoe UI"/>
          <w:color w:val="000000" w:themeColor="text1"/>
          <w:kern w:val="24"/>
          <w:sz w:val="36"/>
          <w:szCs w:val="36"/>
        </w:rPr>
        <w:t xml:space="preserve"> </w:t>
      </w:r>
      <w:r w:rsidR="00720E35" w:rsidRPr="00720E35">
        <w:rPr>
          <w:rFonts w:ascii="Times New Roman" w:hAnsi="Times New Roman" w:cs="Times New Roman"/>
        </w:rPr>
        <w:t>The results of zeta potential measurement</w:t>
      </w:r>
      <w:r w:rsidR="00D633FE">
        <w:rPr>
          <w:rFonts w:ascii="Times New Roman" w:hAnsi="Times New Roman" w:cs="Times New Roman"/>
        </w:rPr>
        <w:t>s</w:t>
      </w:r>
      <w:r w:rsidR="00720E35" w:rsidRPr="00720E35">
        <w:rPr>
          <w:rFonts w:ascii="Times New Roman" w:hAnsi="Times New Roman" w:cs="Times New Roman"/>
        </w:rPr>
        <w:t xml:space="preserve"> of the </w:t>
      </w:r>
      <w:r w:rsidR="00D633FE">
        <w:rPr>
          <w:rFonts w:ascii="Times New Roman" w:hAnsi="Times New Roman" w:cs="Times New Roman"/>
        </w:rPr>
        <w:t xml:space="preserve">DWCNT LC </w:t>
      </w:r>
      <w:r w:rsidR="00720E35" w:rsidRPr="00720E35">
        <w:rPr>
          <w:rFonts w:ascii="Times New Roman" w:hAnsi="Times New Roman" w:cs="Times New Roman"/>
        </w:rPr>
        <w:t>sample.</w:t>
      </w:r>
    </w:p>
    <w:p w14:paraId="00B3421F" w14:textId="77777777" w:rsidR="00BE0820" w:rsidRDefault="00BE0820" w:rsidP="00555902">
      <w:pPr>
        <w:spacing w:line="480" w:lineRule="auto"/>
        <w:rPr>
          <w:rFonts w:ascii="Times New Roman" w:hAnsi="Times New Roman" w:cs="Times New Roman"/>
        </w:rPr>
      </w:pPr>
    </w:p>
    <w:p w14:paraId="1859E6D5" w14:textId="77777777" w:rsidR="00720E35" w:rsidRDefault="00720E35" w:rsidP="00555902">
      <w:pPr>
        <w:widowControl/>
        <w:spacing w:line="480" w:lineRule="auto"/>
        <w:jc w:val="left"/>
        <w:rPr>
          <w:rFonts w:ascii="Times New Roman" w:hAnsi="Times New Roman" w:cs="Times New Roman"/>
          <w:b/>
          <w:bCs/>
        </w:rPr>
      </w:pPr>
      <w:r>
        <w:rPr>
          <w:rFonts w:ascii="Times New Roman" w:hAnsi="Times New Roman" w:cs="Times New Roman"/>
          <w:b/>
          <w:bCs/>
        </w:rPr>
        <w:br w:type="page"/>
      </w:r>
    </w:p>
    <w:p w14:paraId="0849D470" w14:textId="485C4F45" w:rsidR="00BE0820" w:rsidRPr="005E6E46" w:rsidRDefault="00BE0820" w:rsidP="00555902">
      <w:pPr>
        <w:spacing w:line="480" w:lineRule="auto"/>
        <w:rPr>
          <w:rFonts w:ascii="Times New Roman" w:hAnsi="Times New Roman" w:cs="Times New Roman"/>
          <w:b/>
          <w:bCs/>
        </w:rPr>
      </w:pPr>
      <w:r w:rsidRPr="005E6E46">
        <w:rPr>
          <w:rFonts w:ascii="Times New Roman" w:hAnsi="Times New Roman" w:cs="Times New Roman"/>
          <w:b/>
          <w:bCs/>
        </w:rPr>
        <w:lastRenderedPageBreak/>
        <w:t xml:space="preserve">Estimation of the </w:t>
      </w:r>
      <w:proofErr w:type="spellStart"/>
      <w:r>
        <w:rPr>
          <w:rFonts w:ascii="Times New Roman" w:hAnsi="Times New Roman" w:cs="Times New Roman"/>
          <w:b/>
          <w:bCs/>
        </w:rPr>
        <w:t>tactoid</w:t>
      </w:r>
      <w:proofErr w:type="spellEnd"/>
      <w:r>
        <w:rPr>
          <w:rFonts w:ascii="Times New Roman" w:hAnsi="Times New Roman" w:cs="Times New Roman"/>
          <w:b/>
          <w:bCs/>
        </w:rPr>
        <w:t xml:space="preserve"> transition volume</w:t>
      </w:r>
    </w:p>
    <w:p w14:paraId="3D0224A3" w14:textId="2B628C5F" w:rsidR="00086C41" w:rsidRPr="005E6E46" w:rsidRDefault="00BE0820" w:rsidP="00555902">
      <w:pPr>
        <w:spacing w:line="480" w:lineRule="auto"/>
        <w:rPr>
          <w:rFonts w:ascii="Times New Roman" w:hAnsi="Times New Roman" w:cs="Times New Roman"/>
          <w:szCs w:val="21"/>
        </w:rPr>
      </w:pPr>
      <w:r>
        <w:rPr>
          <w:rFonts w:ascii="Times New Roman" w:hAnsi="Times New Roman" w:cs="Times New Roman" w:hint="eastAsia"/>
        </w:rPr>
        <w:t xml:space="preserve"> </w:t>
      </w:r>
      <w:r w:rsidR="00D048FF">
        <w:rPr>
          <w:rFonts w:ascii="Times New Roman" w:hAnsi="Times New Roman" w:cs="Times New Roman"/>
        </w:rPr>
        <w:tab/>
      </w:r>
      <w:r w:rsidR="005A1EEE">
        <w:rPr>
          <w:rFonts w:ascii="Times New Roman" w:hAnsi="Times New Roman" w:cs="Times New Roman"/>
        </w:rPr>
        <w:t>T</w:t>
      </w:r>
      <w:r w:rsidR="00B40EBE" w:rsidRPr="00B40EBE">
        <w:rPr>
          <w:rFonts w:ascii="Times New Roman" w:hAnsi="Times New Roman" w:cs="Times New Roman"/>
        </w:rPr>
        <w:t xml:space="preserve">o determine the </w:t>
      </w:r>
      <w:proofErr w:type="spellStart"/>
      <w:r w:rsidR="00B40EBE" w:rsidRPr="00B40EBE">
        <w:rPr>
          <w:rFonts w:ascii="Times New Roman" w:hAnsi="Times New Roman" w:cs="Times New Roman"/>
        </w:rPr>
        <w:t>tactoid</w:t>
      </w:r>
      <w:proofErr w:type="spellEnd"/>
      <w:r w:rsidR="00B40EBE" w:rsidRPr="00B40EBE">
        <w:rPr>
          <w:rFonts w:ascii="Times New Roman" w:hAnsi="Times New Roman" w:cs="Times New Roman"/>
        </w:rPr>
        <w:t xml:space="preserve"> transition volume, we conducted a sigmoid curve fitting. In Figure S5, we labeled homogeneous </w:t>
      </w:r>
      <w:proofErr w:type="spellStart"/>
      <w:r w:rsidR="00B40EBE" w:rsidRPr="00B40EBE">
        <w:rPr>
          <w:rFonts w:ascii="Times New Roman" w:hAnsi="Times New Roman" w:cs="Times New Roman"/>
        </w:rPr>
        <w:t>tactoids</w:t>
      </w:r>
      <w:proofErr w:type="spellEnd"/>
      <w:r w:rsidR="00B40EBE" w:rsidRPr="00B40EBE">
        <w:rPr>
          <w:rFonts w:ascii="Times New Roman" w:hAnsi="Times New Roman" w:cs="Times New Roman"/>
        </w:rPr>
        <w:t xml:space="preserve"> and bipolar </w:t>
      </w:r>
      <w:proofErr w:type="spellStart"/>
      <w:r w:rsidR="00B40EBE" w:rsidRPr="00B40EBE">
        <w:rPr>
          <w:rFonts w:ascii="Times New Roman" w:hAnsi="Times New Roman" w:cs="Times New Roman"/>
        </w:rPr>
        <w:t>tactoids</w:t>
      </w:r>
      <w:proofErr w:type="spellEnd"/>
      <w:r w:rsidR="00B40EBE" w:rsidRPr="00B40EBE">
        <w:rPr>
          <w:rFonts w:ascii="Times New Roman" w:hAnsi="Times New Roman" w:cs="Times New Roman"/>
        </w:rPr>
        <w:t xml:space="preserve"> as 0 and 1 on the vertical axis. The red solid line shows the fitting result of equation S1. At the points of 0.5, the </w:t>
      </w:r>
      <w:proofErr w:type="spellStart"/>
      <w:r w:rsidR="00B40EBE" w:rsidRPr="00B40EBE">
        <w:rPr>
          <w:rFonts w:ascii="Times New Roman" w:hAnsi="Times New Roman" w:cs="Times New Roman"/>
        </w:rPr>
        <w:t>tactoid</w:t>
      </w:r>
      <w:proofErr w:type="spellEnd"/>
      <w:r w:rsidR="00B40EBE" w:rsidRPr="00B40EBE">
        <w:rPr>
          <w:rFonts w:ascii="Times New Roman" w:hAnsi="Times New Roman" w:cs="Times New Roman"/>
        </w:rPr>
        <w:t xml:space="preserve"> volume was considered the transition volume from homogenous </w:t>
      </w:r>
      <w:proofErr w:type="spellStart"/>
      <w:r w:rsidR="00B40EBE" w:rsidRPr="00B40EBE">
        <w:rPr>
          <w:rFonts w:ascii="Times New Roman" w:hAnsi="Times New Roman" w:cs="Times New Roman"/>
        </w:rPr>
        <w:t>tactois</w:t>
      </w:r>
      <w:proofErr w:type="spellEnd"/>
      <w:r w:rsidR="00B40EBE" w:rsidRPr="00B40EBE">
        <w:rPr>
          <w:rFonts w:ascii="Times New Roman" w:hAnsi="Times New Roman" w:cs="Times New Roman"/>
        </w:rPr>
        <w:t xml:space="preserve"> to bipolar </w:t>
      </w:r>
      <w:proofErr w:type="spellStart"/>
      <w:r w:rsidR="00B40EBE" w:rsidRPr="00B40EBE">
        <w:rPr>
          <w:rFonts w:ascii="Times New Roman" w:hAnsi="Times New Roman" w:cs="Times New Roman"/>
        </w:rPr>
        <w:t>tactoid</w:t>
      </w:r>
      <w:proofErr w:type="spellEnd"/>
      <w:r w:rsidR="00086C41">
        <w:rPr>
          <w:rFonts w:ascii="Times New Roman" w:hAnsi="Times New Roman" w:cs="Times New Roman"/>
          <w:szCs w:val="21"/>
        </w:rPr>
        <w:t xml:space="preserve">, </w:t>
      </w:r>
      <w:r w:rsidR="00684B3B">
        <w:rPr>
          <w:rFonts w:ascii="Times New Roman" w:hAnsi="Times New Roman" w:cs="Times New Roman"/>
          <w:i/>
          <w:iCs/>
          <w:szCs w:val="21"/>
        </w:rPr>
        <w:t>Rr</w:t>
      </w:r>
      <w:r w:rsidR="00684B3B">
        <w:rPr>
          <w:rFonts w:ascii="Times New Roman" w:hAnsi="Times New Roman" w:cs="Times New Roman"/>
          <w:i/>
          <w:iCs/>
          <w:szCs w:val="21"/>
          <w:vertAlign w:val="superscript"/>
        </w:rPr>
        <w:t>2</w:t>
      </w:r>
      <w:r w:rsidR="00086C41">
        <w:rPr>
          <w:rFonts w:ascii="Times New Roman" w:hAnsi="Times New Roman" w:cs="Times New Roman"/>
          <w:szCs w:val="21"/>
        </w:rPr>
        <w:t xml:space="preserve"> ~15,310 </w:t>
      </w:r>
      <w:r w:rsidR="00086C41">
        <w:rPr>
          <w:rFonts w:ascii="Times New Roman" w:hAnsi="Times New Roman" w:cs="Times New Roman" w:hint="eastAsia"/>
          <w:szCs w:val="21"/>
        </w:rPr>
        <w:t>µ</w:t>
      </w:r>
      <w:r w:rsidR="00086C41">
        <w:rPr>
          <w:rFonts w:ascii="Times New Roman" w:hAnsi="Times New Roman" w:cs="Times New Roman"/>
          <w:szCs w:val="21"/>
        </w:rPr>
        <w:t>m</w:t>
      </w:r>
      <w:r w:rsidR="00684B3B">
        <w:rPr>
          <w:rFonts w:ascii="Times New Roman" w:hAnsi="Times New Roman" w:cs="Times New Roman"/>
          <w:szCs w:val="21"/>
          <w:vertAlign w:val="superscript"/>
        </w:rPr>
        <w:t>3</w:t>
      </w:r>
      <w:r w:rsidR="00086C41">
        <w:rPr>
          <w:rFonts w:ascii="Times New Roman" w:hAnsi="Times New Roman" w:cs="Times New Roman"/>
          <w:szCs w:val="21"/>
        </w:rPr>
        <w:t>.</w:t>
      </w:r>
    </w:p>
    <w:p w14:paraId="247ADFCB" w14:textId="164447F3" w:rsidR="00BE0820" w:rsidRPr="00086C41" w:rsidRDefault="00BE0820" w:rsidP="00555902">
      <w:pPr>
        <w:spacing w:line="480" w:lineRule="auto"/>
        <w:rPr>
          <w:rFonts w:ascii="Times New Roman" w:hAnsi="Times New Roman" w:cs="Times New Roman"/>
        </w:rPr>
      </w:pPr>
    </w:p>
    <w:p w14:paraId="157B1668" w14:textId="1976807F" w:rsidR="00BE0820" w:rsidRDefault="00772207" w:rsidP="00555902">
      <w:pPr>
        <w:spacing w:line="480" w:lineRule="auto"/>
        <w:rPr>
          <w:rFonts w:ascii="Times New Roman" w:hAnsi="Times New Roman" w:cs="Times New Roman"/>
        </w:rPr>
      </w:pPr>
      <w:r w:rsidRPr="00772207">
        <w:rPr>
          <w:rFonts w:ascii="Times New Roman" w:hAnsi="Times New Roman" w:cs="Times New Roman"/>
          <w:noProof/>
        </w:rPr>
        <w:drawing>
          <wp:inline distT="0" distB="0" distL="0" distR="0" wp14:anchorId="722C3C82" wp14:editId="57B605A5">
            <wp:extent cx="3057534" cy="2340610"/>
            <wp:effectExtent l="0" t="0" r="9525" b="2540"/>
            <wp:docPr id="1997959237" name="図 1997959237" descr="グラフ, 折れ線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59237" name="図 1" descr="グラフ, 折れ線グラフ, ヒストグラム&#10;&#10;自動的に生成された説明"/>
                    <pic:cNvPicPr/>
                  </pic:nvPicPr>
                  <pic:blipFill>
                    <a:blip r:embed="rId13"/>
                    <a:stretch>
                      <a:fillRect/>
                    </a:stretch>
                  </pic:blipFill>
                  <pic:spPr>
                    <a:xfrm>
                      <a:off x="0" y="0"/>
                      <a:ext cx="3062412" cy="2344344"/>
                    </a:xfrm>
                    <a:prstGeom prst="rect">
                      <a:avLst/>
                    </a:prstGeom>
                  </pic:spPr>
                </pic:pic>
              </a:graphicData>
            </a:graphic>
          </wp:inline>
        </w:drawing>
      </w:r>
    </w:p>
    <w:p w14:paraId="652D8CA4" w14:textId="3B819FF1" w:rsidR="00BE0820" w:rsidRDefault="00BE0820" w:rsidP="00555902">
      <w:pPr>
        <w:spacing w:line="480" w:lineRule="auto"/>
        <w:rPr>
          <w:rFonts w:ascii="Times New Roman" w:hAnsi="Times New Roman" w:cs="Times New Roman"/>
        </w:rPr>
      </w:pPr>
      <w:r w:rsidRPr="00AA042B">
        <w:rPr>
          <w:rFonts w:ascii="Times New Roman" w:hAnsi="Times New Roman" w:cs="Times New Roman" w:hint="eastAsia"/>
          <w:b/>
          <w:bCs/>
        </w:rPr>
        <w:t>F</w:t>
      </w:r>
      <w:r w:rsidRPr="00AA042B">
        <w:rPr>
          <w:rFonts w:ascii="Times New Roman" w:hAnsi="Times New Roman" w:cs="Times New Roman"/>
          <w:b/>
          <w:bCs/>
        </w:rPr>
        <w:t>igure S5</w:t>
      </w:r>
      <w:r w:rsidR="0052357C" w:rsidRPr="00AA042B">
        <w:rPr>
          <w:rFonts w:ascii="Times New Roman" w:hAnsi="Times New Roman" w:cs="Times New Roman"/>
          <w:b/>
          <w:bCs/>
        </w:rPr>
        <w:t>:</w:t>
      </w:r>
      <w:r w:rsidR="00616522" w:rsidRPr="00616522">
        <w:rPr>
          <w:rFonts w:ascii="Times New Roman" w:hAnsi="Times New Roman" w:cs="Times New Roman"/>
        </w:rPr>
        <w:t xml:space="preserve"> </w:t>
      </w:r>
      <w:proofErr w:type="spellStart"/>
      <w:r w:rsidR="00616522">
        <w:rPr>
          <w:rFonts w:ascii="Times New Roman" w:hAnsi="Times New Roman" w:cs="Times New Roman"/>
        </w:rPr>
        <w:t>Tactoid</w:t>
      </w:r>
      <w:proofErr w:type="spellEnd"/>
      <w:r w:rsidR="00616522">
        <w:rPr>
          <w:rFonts w:ascii="Times New Roman" w:hAnsi="Times New Roman" w:cs="Times New Roman"/>
        </w:rPr>
        <w:t xml:space="preserve"> aspect ratio </w:t>
      </w:r>
      <w:r w:rsidR="00616522" w:rsidRPr="00616522">
        <w:rPr>
          <w:rFonts w:ascii="Times New Roman" w:hAnsi="Times New Roman" w:cs="Times New Roman"/>
          <w:i/>
          <w:iCs/>
        </w:rPr>
        <w:t>R/r</w:t>
      </w:r>
      <w:r w:rsidR="00616522">
        <w:rPr>
          <w:rFonts w:ascii="Times New Roman" w:hAnsi="Times New Roman" w:cs="Times New Roman"/>
        </w:rPr>
        <w:t xml:space="preserve"> a</w:t>
      </w:r>
      <w:r w:rsidR="00AD7DC4">
        <w:rPr>
          <w:rFonts w:ascii="Times New Roman" w:hAnsi="Times New Roman" w:cs="Times New Roman"/>
        </w:rPr>
        <w:t xml:space="preserve">s a function of </w:t>
      </w:r>
      <w:proofErr w:type="spellStart"/>
      <w:r w:rsidR="00616522">
        <w:rPr>
          <w:rFonts w:ascii="Times New Roman" w:hAnsi="Times New Roman" w:cs="Times New Roman"/>
        </w:rPr>
        <w:t>tactoid</w:t>
      </w:r>
      <w:proofErr w:type="spellEnd"/>
      <w:r w:rsidR="00616522">
        <w:rPr>
          <w:rFonts w:ascii="Times New Roman" w:hAnsi="Times New Roman" w:cs="Times New Roman"/>
        </w:rPr>
        <w:t xml:space="preserve"> volume </w:t>
      </w:r>
      <w:r w:rsidR="00616522" w:rsidRPr="00616522">
        <w:rPr>
          <w:rFonts w:ascii="Times New Roman" w:hAnsi="Times New Roman" w:cs="Times New Roman"/>
          <w:i/>
          <w:iCs/>
        </w:rPr>
        <w:t>Rr</w:t>
      </w:r>
      <w:r w:rsidR="00616522" w:rsidRPr="00616522">
        <w:rPr>
          <w:rFonts w:ascii="Times New Roman" w:hAnsi="Times New Roman" w:cs="Times New Roman"/>
          <w:i/>
          <w:iCs/>
          <w:vertAlign w:val="superscript"/>
        </w:rPr>
        <w:t>2</w:t>
      </w:r>
      <w:r w:rsidR="00616522">
        <w:rPr>
          <w:rFonts w:ascii="Times New Roman" w:hAnsi="Times New Roman" w:cs="Times New Roman"/>
        </w:rPr>
        <w:t>. Red solid line indicated the result of s</w:t>
      </w:r>
      <w:r w:rsidR="00616522" w:rsidRPr="00720E35">
        <w:rPr>
          <w:rFonts w:ascii="Times New Roman" w:hAnsi="Times New Roman" w:cs="Times New Roman"/>
        </w:rPr>
        <w:t>igmoid curve fitting</w:t>
      </w:r>
      <w:r w:rsidR="00B63DFA">
        <w:rPr>
          <w:rFonts w:ascii="Times New Roman" w:hAnsi="Times New Roman" w:cs="Times New Roman"/>
        </w:rPr>
        <w:t>.</w:t>
      </w:r>
    </w:p>
    <w:p w14:paraId="4F3D9354" w14:textId="77777777" w:rsidR="00BE0820" w:rsidRDefault="00BE0820" w:rsidP="00555902">
      <w:pPr>
        <w:spacing w:line="480" w:lineRule="auto"/>
        <w:rPr>
          <w:rFonts w:ascii="Times New Roman" w:hAnsi="Times New Roman" w:cs="Times New Roman"/>
        </w:rPr>
      </w:pPr>
    </w:p>
    <w:p w14:paraId="307CE7C4" w14:textId="77777777" w:rsidR="00720E35" w:rsidRDefault="00720E35" w:rsidP="00555902">
      <w:pPr>
        <w:widowControl/>
        <w:spacing w:line="480" w:lineRule="auto"/>
        <w:jc w:val="left"/>
        <w:rPr>
          <w:rFonts w:ascii="Times New Roman" w:hAnsi="Times New Roman" w:cs="Times New Roman"/>
        </w:rPr>
      </w:pPr>
      <w:r>
        <w:rPr>
          <w:rFonts w:ascii="Times New Roman" w:hAnsi="Times New Roman" w:cs="Times New Roman"/>
        </w:rPr>
        <w:br w:type="page"/>
      </w:r>
    </w:p>
    <w:p w14:paraId="31B40CBF" w14:textId="12046C50" w:rsidR="00AA042B" w:rsidRDefault="00AA042B" w:rsidP="00AA042B">
      <w:pPr>
        <w:spacing w:line="480" w:lineRule="auto"/>
        <w:rPr>
          <w:rFonts w:ascii="Times New Roman" w:hAnsi="Times New Roman" w:cs="Times New Roman"/>
        </w:rPr>
      </w:pPr>
      <w:r w:rsidRPr="006036DB">
        <w:rPr>
          <w:rFonts w:ascii="Times New Roman" w:hAnsi="Times New Roman" w:cs="Times New Roman"/>
          <w:b/>
          <w:bCs/>
        </w:rPr>
        <w:lastRenderedPageBreak/>
        <w:t>Reference</w:t>
      </w:r>
    </w:p>
    <w:p w14:paraId="45C2F2C0" w14:textId="77777777" w:rsidR="008E1F6D" w:rsidRPr="009D197A" w:rsidRDefault="008E1F6D" w:rsidP="00B8002D">
      <w:pPr>
        <w:pStyle w:val="References"/>
        <w:numPr>
          <w:ilvl w:val="0"/>
          <w:numId w:val="7"/>
        </w:numPr>
        <w:rPr>
          <w:rFonts w:ascii="Times New Roman" w:hAnsi="Times New Roman" w:cs="Times New Roman"/>
        </w:rPr>
      </w:pPr>
      <w:r w:rsidRPr="00DD5A08">
        <w:rPr>
          <w:rFonts w:ascii="Times New Roman" w:hAnsi="Times New Roman" w:cs="Times New Roman"/>
        </w:rPr>
        <w:t xml:space="preserve">Morimoto, T.; Joung, S.; Saito, T.; Futaba, D. N.; Hata, K.; Okazaki, T. </w:t>
      </w:r>
      <w:r w:rsidRPr="00DD5A08">
        <w:rPr>
          <w:rFonts w:ascii="Times New Roman" w:hAnsi="Times New Roman" w:cs="Times New Roman"/>
          <w:i/>
          <w:iCs/>
        </w:rPr>
        <w:t>ACS Nano</w:t>
      </w:r>
      <w:r w:rsidRPr="00DD5A08">
        <w:rPr>
          <w:rFonts w:ascii="Times New Roman" w:hAnsi="Times New Roman" w:cs="Times New Roman"/>
        </w:rPr>
        <w:t xml:space="preserve"> </w:t>
      </w:r>
      <w:r w:rsidRPr="00DD5A08">
        <w:rPr>
          <w:rFonts w:ascii="Times New Roman" w:hAnsi="Times New Roman" w:cs="Times New Roman"/>
          <w:b/>
          <w:bCs/>
        </w:rPr>
        <w:t>2014</w:t>
      </w:r>
      <w:r w:rsidRPr="00DD5A08">
        <w:rPr>
          <w:rFonts w:ascii="Times New Roman" w:hAnsi="Times New Roman" w:cs="Times New Roman"/>
        </w:rPr>
        <w:t xml:space="preserve">, </w:t>
      </w:r>
      <w:r w:rsidRPr="00DD5A08">
        <w:rPr>
          <w:rFonts w:ascii="Times New Roman" w:hAnsi="Times New Roman" w:cs="Times New Roman"/>
          <w:i/>
          <w:iCs/>
        </w:rPr>
        <w:t>8</w:t>
      </w:r>
      <w:r w:rsidRPr="00DD5A08">
        <w:rPr>
          <w:rFonts w:ascii="Times New Roman" w:hAnsi="Times New Roman" w:cs="Times New Roman"/>
        </w:rPr>
        <w:t>, 10, 9897-9904.</w:t>
      </w:r>
    </w:p>
    <w:p w14:paraId="7BC7AA12" w14:textId="6CB3AA8F" w:rsidR="00552CC5" w:rsidRPr="00AA042B" w:rsidRDefault="00552CC5" w:rsidP="0052357C">
      <w:pPr>
        <w:pStyle w:val="References"/>
        <w:widowControl/>
        <w:numPr>
          <w:ilvl w:val="0"/>
          <w:numId w:val="0"/>
        </w:numPr>
        <w:spacing w:line="480" w:lineRule="auto"/>
        <w:jc w:val="left"/>
        <w:rPr>
          <w:rFonts w:ascii="Times New Roman" w:hAnsi="Times New Roman" w:cs="Times New Roman"/>
        </w:rPr>
      </w:pPr>
    </w:p>
    <w:sectPr w:rsidR="00552CC5" w:rsidRPr="00AA042B">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407D" w14:textId="77777777" w:rsidR="009122DF" w:rsidRDefault="009122DF" w:rsidP="00E13641">
      <w:r>
        <w:separator/>
      </w:r>
    </w:p>
  </w:endnote>
  <w:endnote w:type="continuationSeparator" w:id="0">
    <w:p w14:paraId="4B37B74C" w14:textId="77777777" w:rsidR="009122DF" w:rsidRDefault="009122DF" w:rsidP="00E13641">
      <w:r>
        <w:continuationSeparator/>
      </w:r>
    </w:p>
  </w:endnote>
  <w:endnote w:type="continuationNotice" w:id="1">
    <w:p w14:paraId="48D0830C" w14:textId="77777777" w:rsidR="009122DF" w:rsidRDefault="00912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953511"/>
      <w:docPartObj>
        <w:docPartGallery w:val="Page Numbers (Bottom of Page)"/>
        <w:docPartUnique/>
      </w:docPartObj>
    </w:sdtPr>
    <w:sdtEndPr/>
    <w:sdtContent>
      <w:p w14:paraId="53A8E6C7" w14:textId="49AD65B9" w:rsidR="00E13641" w:rsidRDefault="00E13641">
        <w:pPr>
          <w:pStyle w:val="a5"/>
          <w:jc w:val="center"/>
        </w:pPr>
        <w:r>
          <w:fldChar w:fldCharType="begin"/>
        </w:r>
        <w:r>
          <w:instrText>PAGE   \* MERGEFORMAT</w:instrText>
        </w:r>
        <w:r>
          <w:fldChar w:fldCharType="separate"/>
        </w:r>
        <w:r>
          <w:rPr>
            <w:lang w:val="ja-JP"/>
          </w:rPr>
          <w:t>2</w:t>
        </w:r>
        <w:r>
          <w:fldChar w:fldCharType="end"/>
        </w:r>
      </w:p>
    </w:sdtContent>
  </w:sdt>
  <w:p w14:paraId="7FA4C7FD" w14:textId="77777777" w:rsidR="00E13641" w:rsidRDefault="00E136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2120" w14:textId="77777777" w:rsidR="009122DF" w:rsidRDefault="009122DF" w:rsidP="00E13641">
      <w:r>
        <w:separator/>
      </w:r>
    </w:p>
  </w:footnote>
  <w:footnote w:type="continuationSeparator" w:id="0">
    <w:p w14:paraId="4F1545DF" w14:textId="77777777" w:rsidR="009122DF" w:rsidRDefault="009122DF" w:rsidP="00E13641">
      <w:r>
        <w:continuationSeparator/>
      </w:r>
    </w:p>
  </w:footnote>
  <w:footnote w:type="continuationNotice" w:id="1">
    <w:p w14:paraId="22CEDA4E" w14:textId="77777777" w:rsidR="009122DF" w:rsidRDefault="009122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15ECF"/>
    <w:multiLevelType w:val="hybridMultilevel"/>
    <w:tmpl w:val="0310E112"/>
    <w:lvl w:ilvl="0" w:tplc="0EB6A118">
      <w:start w:val="1"/>
      <w:numFmt w:val="bullet"/>
      <w:lvlText w:val="•"/>
      <w:lvlJc w:val="left"/>
      <w:pPr>
        <w:tabs>
          <w:tab w:val="num" w:pos="720"/>
        </w:tabs>
        <w:ind w:left="720" w:hanging="360"/>
      </w:pPr>
      <w:rPr>
        <w:rFonts w:ascii="Arial" w:hAnsi="Arial" w:hint="default"/>
      </w:rPr>
    </w:lvl>
    <w:lvl w:ilvl="1" w:tplc="7EA61024" w:tentative="1">
      <w:start w:val="1"/>
      <w:numFmt w:val="bullet"/>
      <w:lvlText w:val="•"/>
      <w:lvlJc w:val="left"/>
      <w:pPr>
        <w:tabs>
          <w:tab w:val="num" w:pos="1440"/>
        </w:tabs>
        <w:ind w:left="1440" w:hanging="360"/>
      </w:pPr>
      <w:rPr>
        <w:rFonts w:ascii="Arial" w:hAnsi="Arial" w:hint="default"/>
      </w:rPr>
    </w:lvl>
    <w:lvl w:ilvl="2" w:tplc="7E3E8B20" w:tentative="1">
      <w:start w:val="1"/>
      <w:numFmt w:val="bullet"/>
      <w:lvlText w:val="•"/>
      <w:lvlJc w:val="left"/>
      <w:pPr>
        <w:tabs>
          <w:tab w:val="num" w:pos="2160"/>
        </w:tabs>
        <w:ind w:left="2160" w:hanging="360"/>
      </w:pPr>
      <w:rPr>
        <w:rFonts w:ascii="Arial" w:hAnsi="Arial" w:hint="default"/>
      </w:rPr>
    </w:lvl>
    <w:lvl w:ilvl="3" w:tplc="F53225B8" w:tentative="1">
      <w:start w:val="1"/>
      <w:numFmt w:val="bullet"/>
      <w:lvlText w:val="•"/>
      <w:lvlJc w:val="left"/>
      <w:pPr>
        <w:tabs>
          <w:tab w:val="num" w:pos="2880"/>
        </w:tabs>
        <w:ind w:left="2880" w:hanging="360"/>
      </w:pPr>
      <w:rPr>
        <w:rFonts w:ascii="Arial" w:hAnsi="Arial" w:hint="default"/>
      </w:rPr>
    </w:lvl>
    <w:lvl w:ilvl="4" w:tplc="65ACCC7C" w:tentative="1">
      <w:start w:val="1"/>
      <w:numFmt w:val="bullet"/>
      <w:lvlText w:val="•"/>
      <w:lvlJc w:val="left"/>
      <w:pPr>
        <w:tabs>
          <w:tab w:val="num" w:pos="3600"/>
        </w:tabs>
        <w:ind w:left="3600" w:hanging="360"/>
      </w:pPr>
      <w:rPr>
        <w:rFonts w:ascii="Arial" w:hAnsi="Arial" w:hint="default"/>
      </w:rPr>
    </w:lvl>
    <w:lvl w:ilvl="5" w:tplc="6F14DE2C" w:tentative="1">
      <w:start w:val="1"/>
      <w:numFmt w:val="bullet"/>
      <w:lvlText w:val="•"/>
      <w:lvlJc w:val="left"/>
      <w:pPr>
        <w:tabs>
          <w:tab w:val="num" w:pos="4320"/>
        </w:tabs>
        <w:ind w:left="4320" w:hanging="360"/>
      </w:pPr>
      <w:rPr>
        <w:rFonts w:ascii="Arial" w:hAnsi="Arial" w:hint="default"/>
      </w:rPr>
    </w:lvl>
    <w:lvl w:ilvl="6" w:tplc="C7B400C4" w:tentative="1">
      <w:start w:val="1"/>
      <w:numFmt w:val="bullet"/>
      <w:lvlText w:val="•"/>
      <w:lvlJc w:val="left"/>
      <w:pPr>
        <w:tabs>
          <w:tab w:val="num" w:pos="5040"/>
        </w:tabs>
        <w:ind w:left="5040" w:hanging="360"/>
      </w:pPr>
      <w:rPr>
        <w:rFonts w:ascii="Arial" w:hAnsi="Arial" w:hint="default"/>
      </w:rPr>
    </w:lvl>
    <w:lvl w:ilvl="7" w:tplc="966E88BE" w:tentative="1">
      <w:start w:val="1"/>
      <w:numFmt w:val="bullet"/>
      <w:lvlText w:val="•"/>
      <w:lvlJc w:val="left"/>
      <w:pPr>
        <w:tabs>
          <w:tab w:val="num" w:pos="5760"/>
        </w:tabs>
        <w:ind w:left="5760" w:hanging="360"/>
      </w:pPr>
      <w:rPr>
        <w:rFonts w:ascii="Arial" w:hAnsi="Arial" w:hint="default"/>
      </w:rPr>
    </w:lvl>
    <w:lvl w:ilvl="8" w:tplc="5FF843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FA77E6"/>
    <w:multiLevelType w:val="hybridMultilevel"/>
    <w:tmpl w:val="C088CA2A"/>
    <w:lvl w:ilvl="0" w:tplc="1F2A06F4">
      <w:start w:val="1"/>
      <w:numFmt w:val="decimal"/>
      <w:pStyle w:val="References"/>
      <w:lvlText w:val="%1)"/>
      <w:lvlJc w:val="right"/>
      <w:pPr>
        <w:ind w:left="440" w:hanging="440"/>
      </w:pPr>
      <w:rPr>
        <w:rFonts w:ascii="Times New Roman" w:hAnsi="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2A3FD1"/>
    <w:multiLevelType w:val="hybridMultilevel"/>
    <w:tmpl w:val="1A603FE0"/>
    <w:lvl w:ilvl="0" w:tplc="FFFFFFFF">
      <w:start w:val="1"/>
      <w:numFmt w:val="decimal"/>
      <w:lvlText w:val="%1)"/>
      <w:lvlJc w:val="right"/>
      <w:pPr>
        <w:ind w:left="440" w:hanging="440"/>
      </w:pPr>
      <w:rPr>
        <w:rFonts w:ascii="Times New Roman" w:hAnsi="Times New Roman"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78300C73"/>
    <w:multiLevelType w:val="hybridMultilevel"/>
    <w:tmpl w:val="1A603FE0"/>
    <w:lvl w:ilvl="0" w:tplc="1F2A06F4">
      <w:start w:val="1"/>
      <w:numFmt w:val="decimal"/>
      <w:lvlText w:val="%1)"/>
      <w:lvlJc w:val="right"/>
      <w:pPr>
        <w:ind w:left="440" w:hanging="440"/>
      </w:pPr>
      <w:rPr>
        <w:rFonts w:ascii="Times New Roman" w:hAnsi="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86514CF"/>
    <w:multiLevelType w:val="hybridMultilevel"/>
    <w:tmpl w:val="2F0AFF44"/>
    <w:lvl w:ilvl="0" w:tplc="80BE94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072ABE"/>
    <w:multiLevelType w:val="hybridMultilevel"/>
    <w:tmpl w:val="1A603FE0"/>
    <w:lvl w:ilvl="0" w:tplc="FFFFFFFF">
      <w:start w:val="1"/>
      <w:numFmt w:val="decimal"/>
      <w:lvlText w:val="%1)"/>
      <w:lvlJc w:val="right"/>
      <w:pPr>
        <w:ind w:left="440" w:hanging="440"/>
      </w:pPr>
      <w:rPr>
        <w:rFonts w:ascii="Times New Roman" w:hAnsi="Times New Roman"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10783403">
    <w:abstractNumId w:val="0"/>
  </w:num>
  <w:num w:numId="2" w16cid:durableId="2019650538">
    <w:abstractNumId w:val="1"/>
  </w:num>
  <w:num w:numId="3" w16cid:durableId="52430035">
    <w:abstractNumId w:val="4"/>
  </w:num>
  <w:num w:numId="4" w16cid:durableId="435952623">
    <w:abstractNumId w:val="3"/>
  </w:num>
  <w:num w:numId="5" w16cid:durableId="485974670">
    <w:abstractNumId w:val="3"/>
    <w:lvlOverride w:ilvl="0">
      <w:startOverride w:val="1"/>
    </w:lvlOverride>
  </w:num>
  <w:num w:numId="6" w16cid:durableId="1813794765">
    <w:abstractNumId w:val="2"/>
  </w:num>
  <w:num w:numId="7" w16cid:durableId="1725059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B6"/>
    <w:rsid w:val="000007A0"/>
    <w:rsid w:val="000016EA"/>
    <w:rsid w:val="00013F41"/>
    <w:rsid w:val="000158EF"/>
    <w:rsid w:val="000161A0"/>
    <w:rsid w:val="00016798"/>
    <w:rsid w:val="0002215D"/>
    <w:rsid w:val="00025944"/>
    <w:rsid w:val="000273DE"/>
    <w:rsid w:val="00031291"/>
    <w:rsid w:val="0004629D"/>
    <w:rsid w:val="00051C64"/>
    <w:rsid w:val="00052B0C"/>
    <w:rsid w:val="00054A85"/>
    <w:rsid w:val="000572E1"/>
    <w:rsid w:val="000579FD"/>
    <w:rsid w:val="00062DDC"/>
    <w:rsid w:val="000641D0"/>
    <w:rsid w:val="000643DE"/>
    <w:rsid w:val="00064FD3"/>
    <w:rsid w:val="00065C55"/>
    <w:rsid w:val="00070428"/>
    <w:rsid w:val="00071488"/>
    <w:rsid w:val="0007292B"/>
    <w:rsid w:val="00072DF5"/>
    <w:rsid w:val="0007530C"/>
    <w:rsid w:val="00075B05"/>
    <w:rsid w:val="000764D5"/>
    <w:rsid w:val="00082419"/>
    <w:rsid w:val="00086C41"/>
    <w:rsid w:val="00086D04"/>
    <w:rsid w:val="00092AED"/>
    <w:rsid w:val="00094D30"/>
    <w:rsid w:val="00095E0B"/>
    <w:rsid w:val="00097454"/>
    <w:rsid w:val="000A17AB"/>
    <w:rsid w:val="000A256E"/>
    <w:rsid w:val="000A4803"/>
    <w:rsid w:val="000A50A9"/>
    <w:rsid w:val="000B2B2F"/>
    <w:rsid w:val="000C1470"/>
    <w:rsid w:val="000C2E40"/>
    <w:rsid w:val="000C3212"/>
    <w:rsid w:val="000C4F2E"/>
    <w:rsid w:val="000C5449"/>
    <w:rsid w:val="000C5539"/>
    <w:rsid w:val="000D006A"/>
    <w:rsid w:val="000D0DE5"/>
    <w:rsid w:val="000D1785"/>
    <w:rsid w:val="000D3EDA"/>
    <w:rsid w:val="000E0556"/>
    <w:rsid w:val="000E05C6"/>
    <w:rsid w:val="000E123F"/>
    <w:rsid w:val="000E21D9"/>
    <w:rsid w:val="000E225A"/>
    <w:rsid w:val="000E4761"/>
    <w:rsid w:val="000E5382"/>
    <w:rsid w:val="000E5660"/>
    <w:rsid w:val="000E67A2"/>
    <w:rsid w:val="000F2A33"/>
    <w:rsid w:val="000F3C43"/>
    <w:rsid w:val="000F3CAD"/>
    <w:rsid w:val="000F751A"/>
    <w:rsid w:val="00104772"/>
    <w:rsid w:val="00110F11"/>
    <w:rsid w:val="00120D2B"/>
    <w:rsid w:val="00121231"/>
    <w:rsid w:val="001217CA"/>
    <w:rsid w:val="0012233D"/>
    <w:rsid w:val="00136278"/>
    <w:rsid w:val="001372C3"/>
    <w:rsid w:val="00141F9D"/>
    <w:rsid w:val="00142F52"/>
    <w:rsid w:val="00143754"/>
    <w:rsid w:val="00144424"/>
    <w:rsid w:val="00145912"/>
    <w:rsid w:val="00153580"/>
    <w:rsid w:val="001625D6"/>
    <w:rsid w:val="00163B27"/>
    <w:rsid w:val="00164242"/>
    <w:rsid w:val="00166A4A"/>
    <w:rsid w:val="001678D1"/>
    <w:rsid w:val="001706EF"/>
    <w:rsid w:val="001743D1"/>
    <w:rsid w:val="00177B90"/>
    <w:rsid w:val="00186700"/>
    <w:rsid w:val="001878FD"/>
    <w:rsid w:val="001944BD"/>
    <w:rsid w:val="0019468D"/>
    <w:rsid w:val="001955D8"/>
    <w:rsid w:val="001A1757"/>
    <w:rsid w:val="001A43A2"/>
    <w:rsid w:val="001B0EA6"/>
    <w:rsid w:val="001B1008"/>
    <w:rsid w:val="001B5F82"/>
    <w:rsid w:val="001B7975"/>
    <w:rsid w:val="001C4B46"/>
    <w:rsid w:val="001D1DC8"/>
    <w:rsid w:val="001E01AB"/>
    <w:rsid w:val="001E0877"/>
    <w:rsid w:val="001F0CD0"/>
    <w:rsid w:val="001F1D87"/>
    <w:rsid w:val="001F27B5"/>
    <w:rsid w:val="001F4075"/>
    <w:rsid w:val="001F5DA3"/>
    <w:rsid w:val="001F7506"/>
    <w:rsid w:val="00201F28"/>
    <w:rsid w:val="00201FEE"/>
    <w:rsid w:val="0020364E"/>
    <w:rsid w:val="00206487"/>
    <w:rsid w:val="002064C5"/>
    <w:rsid w:val="00207192"/>
    <w:rsid w:val="0021018B"/>
    <w:rsid w:val="0021082E"/>
    <w:rsid w:val="002152DE"/>
    <w:rsid w:val="00217389"/>
    <w:rsid w:val="00221D97"/>
    <w:rsid w:val="002239B9"/>
    <w:rsid w:val="002254FC"/>
    <w:rsid w:val="00231AA2"/>
    <w:rsid w:val="00233669"/>
    <w:rsid w:val="00237F1B"/>
    <w:rsid w:val="00240E7C"/>
    <w:rsid w:val="00241B95"/>
    <w:rsid w:val="002430B5"/>
    <w:rsid w:val="002459F7"/>
    <w:rsid w:val="00247F3A"/>
    <w:rsid w:val="00250455"/>
    <w:rsid w:val="002511B4"/>
    <w:rsid w:val="00252827"/>
    <w:rsid w:val="0025302F"/>
    <w:rsid w:val="00262869"/>
    <w:rsid w:val="002828A7"/>
    <w:rsid w:val="00284D38"/>
    <w:rsid w:val="00286C75"/>
    <w:rsid w:val="002878FF"/>
    <w:rsid w:val="0029312E"/>
    <w:rsid w:val="00295277"/>
    <w:rsid w:val="002A1204"/>
    <w:rsid w:val="002A3AE4"/>
    <w:rsid w:val="002A6775"/>
    <w:rsid w:val="002A7DC2"/>
    <w:rsid w:val="002B240C"/>
    <w:rsid w:val="002B47A1"/>
    <w:rsid w:val="002B5020"/>
    <w:rsid w:val="002B58A1"/>
    <w:rsid w:val="002B7E77"/>
    <w:rsid w:val="002C35C1"/>
    <w:rsid w:val="002C4FE4"/>
    <w:rsid w:val="002C56CA"/>
    <w:rsid w:val="002D3783"/>
    <w:rsid w:val="002D6825"/>
    <w:rsid w:val="002E1597"/>
    <w:rsid w:val="002E50F0"/>
    <w:rsid w:val="00300281"/>
    <w:rsid w:val="00302172"/>
    <w:rsid w:val="00304F1E"/>
    <w:rsid w:val="00305E2C"/>
    <w:rsid w:val="003134D7"/>
    <w:rsid w:val="0031637F"/>
    <w:rsid w:val="00316D33"/>
    <w:rsid w:val="00322414"/>
    <w:rsid w:val="00323C17"/>
    <w:rsid w:val="003257F5"/>
    <w:rsid w:val="00337FA3"/>
    <w:rsid w:val="00341B98"/>
    <w:rsid w:val="0034344A"/>
    <w:rsid w:val="00343B4E"/>
    <w:rsid w:val="003450EB"/>
    <w:rsid w:val="00345DB8"/>
    <w:rsid w:val="00350BB2"/>
    <w:rsid w:val="003543F3"/>
    <w:rsid w:val="00361470"/>
    <w:rsid w:val="003703D6"/>
    <w:rsid w:val="00372F81"/>
    <w:rsid w:val="0038321F"/>
    <w:rsid w:val="00383B8D"/>
    <w:rsid w:val="00384FD8"/>
    <w:rsid w:val="00392FAB"/>
    <w:rsid w:val="003948A0"/>
    <w:rsid w:val="003A08A2"/>
    <w:rsid w:val="003A1BB8"/>
    <w:rsid w:val="003A32D3"/>
    <w:rsid w:val="003B00DC"/>
    <w:rsid w:val="003B39FC"/>
    <w:rsid w:val="003B7A71"/>
    <w:rsid w:val="003C48F0"/>
    <w:rsid w:val="003D1C8C"/>
    <w:rsid w:val="003D5907"/>
    <w:rsid w:val="003D77FA"/>
    <w:rsid w:val="003E002B"/>
    <w:rsid w:val="003E05F5"/>
    <w:rsid w:val="003E4468"/>
    <w:rsid w:val="003E4A31"/>
    <w:rsid w:val="003F4A73"/>
    <w:rsid w:val="003F5ACE"/>
    <w:rsid w:val="003F6E95"/>
    <w:rsid w:val="00402476"/>
    <w:rsid w:val="00402D98"/>
    <w:rsid w:val="00403FDB"/>
    <w:rsid w:val="00404100"/>
    <w:rsid w:val="00412CC6"/>
    <w:rsid w:val="004144EF"/>
    <w:rsid w:val="0041608B"/>
    <w:rsid w:val="004223C7"/>
    <w:rsid w:val="00425412"/>
    <w:rsid w:val="0042703D"/>
    <w:rsid w:val="00434A65"/>
    <w:rsid w:val="004369DC"/>
    <w:rsid w:val="00442A30"/>
    <w:rsid w:val="00442F7A"/>
    <w:rsid w:val="00443716"/>
    <w:rsid w:val="00444B7F"/>
    <w:rsid w:val="00445D91"/>
    <w:rsid w:val="00455B61"/>
    <w:rsid w:val="004572DD"/>
    <w:rsid w:val="00463F85"/>
    <w:rsid w:val="00464D49"/>
    <w:rsid w:val="00464EB2"/>
    <w:rsid w:val="00465622"/>
    <w:rsid w:val="00466B28"/>
    <w:rsid w:val="00466C7D"/>
    <w:rsid w:val="00490112"/>
    <w:rsid w:val="004969F1"/>
    <w:rsid w:val="00496A5F"/>
    <w:rsid w:val="00497623"/>
    <w:rsid w:val="004A13B9"/>
    <w:rsid w:val="004A2210"/>
    <w:rsid w:val="004A4C42"/>
    <w:rsid w:val="004A67B6"/>
    <w:rsid w:val="004A6A7B"/>
    <w:rsid w:val="004B010C"/>
    <w:rsid w:val="004B2222"/>
    <w:rsid w:val="004B2293"/>
    <w:rsid w:val="004B4E40"/>
    <w:rsid w:val="004C0754"/>
    <w:rsid w:val="004C0D55"/>
    <w:rsid w:val="004C4A60"/>
    <w:rsid w:val="004D3169"/>
    <w:rsid w:val="004D39D7"/>
    <w:rsid w:val="004E0E71"/>
    <w:rsid w:val="004E3B63"/>
    <w:rsid w:val="004F35A0"/>
    <w:rsid w:val="004F4916"/>
    <w:rsid w:val="004F5790"/>
    <w:rsid w:val="00500E63"/>
    <w:rsid w:val="0050359D"/>
    <w:rsid w:val="00506C5B"/>
    <w:rsid w:val="00510D22"/>
    <w:rsid w:val="00512963"/>
    <w:rsid w:val="00512A57"/>
    <w:rsid w:val="00512D10"/>
    <w:rsid w:val="0051311C"/>
    <w:rsid w:val="00514A31"/>
    <w:rsid w:val="00515942"/>
    <w:rsid w:val="00522F7A"/>
    <w:rsid w:val="0052357C"/>
    <w:rsid w:val="00524980"/>
    <w:rsid w:val="00526873"/>
    <w:rsid w:val="005309A7"/>
    <w:rsid w:val="0053599C"/>
    <w:rsid w:val="00544A8D"/>
    <w:rsid w:val="00552CC5"/>
    <w:rsid w:val="00554EE8"/>
    <w:rsid w:val="00554F43"/>
    <w:rsid w:val="00555902"/>
    <w:rsid w:val="00560B12"/>
    <w:rsid w:val="0056526A"/>
    <w:rsid w:val="00567595"/>
    <w:rsid w:val="00572420"/>
    <w:rsid w:val="005809DE"/>
    <w:rsid w:val="00581381"/>
    <w:rsid w:val="00581ED3"/>
    <w:rsid w:val="00583B2C"/>
    <w:rsid w:val="00584EA8"/>
    <w:rsid w:val="00585A77"/>
    <w:rsid w:val="00585B96"/>
    <w:rsid w:val="005873B8"/>
    <w:rsid w:val="00591A12"/>
    <w:rsid w:val="00592754"/>
    <w:rsid w:val="00594661"/>
    <w:rsid w:val="0059797E"/>
    <w:rsid w:val="005A1EEE"/>
    <w:rsid w:val="005A6C5C"/>
    <w:rsid w:val="005B182E"/>
    <w:rsid w:val="005B2970"/>
    <w:rsid w:val="005B4C54"/>
    <w:rsid w:val="005C1894"/>
    <w:rsid w:val="005C5D19"/>
    <w:rsid w:val="005C6A71"/>
    <w:rsid w:val="005C7166"/>
    <w:rsid w:val="005D10E3"/>
    <w:rsid w:val="005D1222"/>
    <w:rsid w:val="005E3B39"/>
    <w:rsid w:val="005E5A23"/>
    <w:rsid w:val="005E6A1B"/>
    <w:rsid w:val="005E6E46"/>
    <w:rsid w:val="005F2689"/>
    <w:rsid w:val="005F646F"/>
    <w:rsid w:val="006036DB"/>
    <w:rsid w:val="0060540D"/>
    <w:rsid w:val="00605910"/>
    <w:rsid w:val="006109C0"/>
    <w:rsid w:val="00611ECF"/>
    <w:rsid w:val="00616522"/>
    <w:rsid w:val="00617DE1"/>
    <w:rsid w:val="00621435"/>
    <w:rsid w:val="00630B21"/>
    <w:rsid w:val="00630D76"/>
    <w:rsid w:val="00632085"/>
    <w:rsid w:val="0063407E"/>
    <w:rsid w:val="00635E7A"/>
    <w:rsid w:val="00641E53"/>
    <w:rsid w:val="00644E12"/>
    <w:rsid w:val="00651ED9"/>
    <w:rsid w:val="006579D7"/>
    <w:rsid w:val="006614B4"/>
    <w:rsid w:val="0066298B"/>
    <w:rsid w:val="00663908"/>
    <w:rsid w:val="006645FB"/>
    <w:rsid w:val="00665ACE"/>
    <w:rsid w:val="006702A2"/>
    <w:rsid w:val="006720BF"/>
    <w:rsid w:val="00684B3B"/>
    <w:rsid w:val="00690576"/>
    <w:rsid w:val="006953BE"/>
    <w:rsid w:val="00695EEE"/>
    <w:rsid w:val="006A0959"/>
    <w:rsid w:val="006A54DC"/>
    <w:rsid w:val="006A731F"/>
    <w:rsid w:val="006B56BE"/>
    <w:rsid w:val="006C34F4"/>
    <w:rsid w:val="006C5B2B"/>
    <w:rsid w:val="006C687F"/>
    <w:rsid w:val="006C7AE9"/>
    <w:rsid w:val="006D2828"/>
    <w:rsid w:val="006D2BBA"/>
    <w:rsid w:val="006D4F0E"/>
    <w:rsid w:val="006D64EF"/>
    <w:rsid w:val="006D7A94"/>
    <w:rsid w:val="006E569A"/>
    <w:rsid w:val="006E6AF4"/>
    <w:rsid w:val="006F0ABE"/>
    <w:rsid w:val="006F2772"/>
    <w:rsid w:val="006F2D48"/>
    <w:rsid w:val="006F5076"/>
    <w:rsid w:val="00701D0F"/>
    <w:rsid w:val="0070223D"/>
    <w:rsid w:val="00704197"/>
    <w:rsid w:val="007107B4"/>
    <w:rsid w:val="00714E5A"/>
    <w:rsid w:val="00715120"/>
    <w:rsid w:val="007168A9"/>
    <w:rsid w:val="00717169"/>
    <w:rsid w:val="007178A0"/>
    <w:rsid w:val="00720E35"/>
    <w:rsid w:val="00721DE3"/>
    <w:rsid w:val="00723C10"/>
    <w:rsid w:val="007257EC"/>
    <w:rsid w:val="00730089"/>
    <w:rsid w:val="007305CA"/>
    <w:rsid w:val="007333C9"/>
    <w:rsid w:val="00737BE2"/>
    <w:rsid w:val="007434B7"/>
    <w:rsid w:val="0074469F"/>
    <w:rsid w:val="00745C4A"/>
    <w:rsid w:val="007465EB"/>
    <w:rsid w:val="00747653"/>
    <w:rsid w:val="00750858"/>
    <w:rsid w:val="00755E27"/>
    <w:rsid w:val="00761E5A"/>
    <w:rsid w:val="007620BF"/>
    <w:rsid w:val="0076742F"/>
    <w:rsid w:val="00772207"/>
    <w:rsid w:val="0077238C"/>
    <w:rsid w:val="007771F5"/>
    <w:rsid w:val="00786AE4"/>
    <w:rsid w:val="00790650"/>
    <w:rsid w:val="007922D8"/>
    <w:rsid w:val="00795C3E"/>
    <w:rsid w:val="00796169"/>
    <w:rsid w:val="00796E1A"/>
    <w:rsid w:val="00797838"/>
    <w:rsid w:val="007B0460"/>
    <w:rsid w:val="007B2487"/>
    <w:rsid w:val="007B5102"/>
    <w:rsid w:val="007B5AC2"/>
    <w:rsid w:val="007B63D9"/>
    <w:rsid w:val="007B79FD"/>
    <w:rsid w:val="007D1762"/>
    <w:rsid w:val="007D2CC1"/>
    <w:rsid w:val="007D3167"/>
    <w:rsid w:val="007D3BD9"/>
    <w:rsid w:val="007D543B"/>
    <w:rsid w:val="007E15FB"/>
    <w:rsid w:val="007E1681"/>
    <w:rsid w:val="007E3CCF"/>
    <w:rsid w:val="007E7160"/>
    <w:rsid w:val="007F08A4"/>
    <w:rsid w:val="007F0A44"/>
    <w:rsid w:val="007F2F32"/>
    <w:rsid w:val="0080072F"/>
    <w:rsid w:val="008026C8"/>
    <w:rsid w:val="00805194"/>
    <w:rsid w:val="008109AB"/>
    <w:rsid w:val="008132CB"/>
    <w:rsid w:val="008134BD"/>
    <w:rsid w:val="00821FD5"/>
    <w:rsid w:val="008263C3"/>
    <w:rsid w:val="0083135B"/>
    <w:rsid w:val="008326C0"/>
    <w:rsid w:val="00832DFB"/>
    <w:rsid w:val="00833BD3"/>
    <w:rsid w:val="00834624"/>
    <w:rsid w:val="00836FB8"/>
    <w:rsid w:val="00837058"/>
    <w:rsid w:val="00844CF0"/>
    <w:rsid w:val="0084685E"/>
    <w:rsid w:val="00847499"/>
    <w:rsid w:val="008522BC"/>
    <w:rsid w:val="00867FFA"/>
    <w:rsid w:val="008709F2"/>
    <w:rsid w:val="008717F4"/>
    <w:rsid w:val="008733F2"/>
    <w:rsid w:val="008738BB"/>
    <w:rsid w:val="00875B67"/>
    <w:rsid w:val="0088074E"/>
    <w:rsid w:val="008823AF"/>
    <w:rsid w:val="00885F22"/>
    <w:rsid w:val="00893D04"/>
    <w:rsid w:val="00895D2A"/>
    <w:rsid w:val="008A5D90"/>
    <w:rsid w:val="008B03C9"/>
    <w:rsid w:val="008B1727"/>
    <w:rsid w:val="008B2FED"/>
    <w:rsid w:val="008B5721"/>
    <w:rsid w:val="008C4D53"/>
    <w:rsid w:val="008C7239"/>
    <w:rsid w:val="008D124A"/>
    <w:rsid w:val="008E1F6D"/>
    <w:rsid w:val="008E31DD"/>
    <w:rsid w:val="008E454D"/>
    <w:rsid w:val="008E4CDF"/>
    <w:rsid w:val="008E4E33"/>
    <w:rsid w:val="008E7588"/>
    <w:rsid w:val="008E7DB1"/>
    <w:rsid w:val="009013C6"/>
    <w:rsid w:val="009027D0"/>
    <w:rsid w:val="009054AF"/>
    <w:rsid w:val="00905F9B"/>
    <w:rsid w:val="00906441"/>
    <w:rsid w:val="009066C3"/>
    <w:rsid w:val="009108BF"/>
    <w:rsid w:val="009122DF"/>
    <w:rsid w:val="00913C50"/>
    <w:rsid w:val="00916825"/>
    <w:rsid w:val="00916B84"/>
    <w:rsid w:val="00916D25"/>
    <w:rsid w:val="009200C2"/>
    <w:rsid w:val="00922EBF"/>
    <w:rsid w:val="00926638"/>
    <w:rsid w:val="00927F7B"/>
    <w:rsid w:val="00931355"/>
    <w:rsid w:val="0093789F"/>
    <w:rsid w:val="00937DCC"/>
    <w:rsid w:val="00940A47"/>
    <w:rsid w:val="00944EFC"/>
    <w:rsid w:val="009555AE"/>
    <w:rsid w:val="009606D5"/>
    <w:rsid w:val="00962B44"/>
    <w:rsid w:val="00965513"/>
    <w:rsid w:val="00965D66"/>
    <w:rsid w:val="0097090E"/>
    <w:rsid w:val="009719BB"/>
    <w:rsid w:val="00977998"/>
    <w:rsid w:val="009802CE"/>
    <w:rsid w:val="009812EF"/>
    <w:rsid w:val="00983021"/>
    <w:rsid w:val="009B25F4"/>
    <w:rsid w:val="009B2B43"/>
    <w:rsid w:val="009C1533"/>
    <w:rsid w:val="009C51BC"/>
    <w:rsid w:val="009C7B08"/>
    <w:rsid w:val="009D0DAD"/>
    <w:rsid w:val="009D0DB1"/>
    <w:rsid w:val="009D197A"/>
    <w:rsid w:val="009D3164"/>
    <w:rsid w:val="009E112D"/>
    <w:rsid w:val="009E3A15"/>
    <w:rsid w:val="009F4047"/>
    <w:rsid w:val="009F52C5"/>
    <w:rsid w:val="00A05883"/>
    <w:rsid w:val="00A06A0B"/>
    <w:rsid w:val="00A12E9B"/>
    <w:rsid w:val="00A15297"/>
    <w:rsid w:val="00A157B3"/>
    <w:rsid w:val="00A26BE3"/>
    <w:rsid w:val="00A27686"/>
    <w:rsid w:val="00A27805"/>
    <w:rsid w:val="00A307DF"/>
    <w:rsid w:val="00A33562"/>
    <w:rsid w:val="00A3743B"/>
    <w:rsid w:val="00A37490"/>
    <w:rsid w:val="00A40892"/>
    <w:rsid w:val="00A42B25"/>
    <w:rsid w:val="00A435FE"/>
    <w:rsid w:val="00A4397D"/>
    <w:rsid w:val="00A44F9D"/>
    <w:rsid w:val="00A47956"/>
    <w:rsid w:val="00A51393"/>
    <w:rsid w:val="00A523B8"/>
    <w:rsid w:val="00A565ED"/>
    <w:rsid w:val="00A6119D"/>
    <w:rsid w:val="00A63FC4"/>
    <w:rsid w:val="00A65E1D"/>
    <w:rsid w:val="00A87D3B"/>
    <w:rsid w:val="00A9181D"/>
    <w:rsid w:val="00A958FB"/>
    <w:rsid w:val="00A97532"/>
    <w:rsid w:val="00AA042B"/>
    <w:rsid w:val="00AA385C"/>
    <w:rsid w:val="00AB0B6C"/>
    <w:rsid w:val="00AB369C"/>
    <w:rsid w:val="00AB6828"/>
    <w:rsid w:val="00AB75A8"/>
    <w:rsid w:val="00AC375B"/>
    <w:rsid w:val="00AC59E6"/>
    <w:rsid w:val="00AC5A7F"/>
    <w:rsid w:val="00AD14E7"/>
    <w:rsid w:val="00AD6198"/>
    <w:rsid w:val="00AD76E7"/>
    <w:rsid w:val="00AD7DC4"/>
    <w:rsid w:val="00AE2B2F"/>
    <w:rsid w:val="00AE567E"/>
    <w:rsid w:val="00AE6F9E"/>
    <w:rsid w:val="00AF772E"/>
    <w:rsid w:val="00B046AC"/>
    <w:rsid w:val="00B04B5E"/>
    <w:rsid w:val="00B07332"/>
    <w:rsid w:val="00B1447C"/>
    <w:rsid w:val="00B17A84"/>
    <w:rsid w:val="00B2172A"/>
    <w:rsid w:val="00B240F0"/>
    <w:rsid w:val="00B27174"/>
    <w:rsid w:val="00B30B44"/>
    <w:rsid w:val="00B315AF"/>
    <w:rsid w:val="00B31CAA"/>
    <w:rsid w:val="00B40EBE"/>
    <w:rsid w:val="00B415AC"/>
    <w:rsid w:val="00B438A0"/>
    <w:rsid w:val="00B50A4F"/>
    <w:rsid w:val="00B55585"/>
    <w:rsid w:val="00B558DD"/>
    <w:rsid w:val="00B57572"/>
    <w:rsid w:val="00B612E1"/>
    <w:rsid w:val="00B623FA"/>
    <w:rsid w:val="00B62B13"/>
    <w:rsid w:val="00B63458"/>
    <w:rsid w:val="00B63DFA"/>
    <w:rsid w:val="00B71EB2"/>
    <w:rsid w:val="00B7564B"/>
    <w:rsid w:val="00B7792E"/>
    <w:rsid w:val="00B77A3F"/>
    <w:rsid w:val="00B8002D"/>
    <w:rsid w:val="00B803AB"/>
    <w:rsid w:val="00B85FBC"/>
    <w:rsid w:val="00B9274C"/>
    <w:rsid w:val="00B9311C"/>
    <w:rsid w:val="00B94811"/>
    <w:rsid w:val="00B95447"/>
    <w:rsid w:val="00B9684F"/>
    <w:rsid w:val="00BA01B6"/>
    <w:rsid w:val="00BA02C8"/>
    <w:rsid w:val="00BA72CD"/>
    <w:rsid w:val="00BB0EA4"/>
    <w:rsid w:val="00BC2E1A"/>
    <w:rsid w:val="00BC44CE"/>
    <w:rsid w:val="00BC5B02"/>
    <w:rsid w:val="00BC6DD2"/>
    <w:rsid w:val="00BD0332"/>
    <w:rsid w:val="00BD3207"/>
    <w:rsid w:val="00BD6003"/>
    <w:rsid w:val="00BE0820"/>
    <w:rsid w:val="00BE096E"/>
    <w:rsid w:val="00BE1B10"/>
    <w:rsid w:val="00BE70D8"/>
    <w:rsid w:val="00BE7322"/>
    <w:rsid w:val="00BF1311"/>
    <w:rsid w:val="00C0451A"/>
    <w:rsid w:val="00C0522E"/>
    <w:rsid w:val="00C05235"/>
    <w:rsid w:val="00C15B55"/>
    <w:rsid w:val="00C212C5"/>
    <w:rsid w:val="00C32A04"/>
    <w:rsid w:val="00C32EED"/>
    <w:rsid w:val="00C33D61"/>
    <w:rsid w:val="00C33F42"/>
    <w:rsid w:val="00C363CA"/>
    <w:rsid w:val="00C43A1E"/>
    <w:rsid w:val="00C45C7C"/>
    <w:rsid w:val="00C520A0"/>
    <w:rsid w:val="00C52509"/>
    <w:rsid w:val="00C556B0"/>
    <w:rsid w:val="00C560A8"/>
    <w:rsid w:val="00C575EE"/>
    <w:rsid w:val="00C615E8"/>
    <w:rsid w:val="00C65896"/>
    <w:rsid w:val="00C67A3A"/>
    <w:rsid w:val="00C711FA"/>
    <w:rsid w:val="00C7342A"/>
    <w:rsid w:val="00C73880"/>
    <w:rsid w:val="00C775BA"/>
    <w:rsid w:val="00C80C4B"/>
    <w:rsid w:val="00C81E92"/>
    <w:rsid w:val="00C83091"/>
    <w:rsid w:val="00C839EF"/>
    <w:rsid w:val="00C859B4"/>
    <w:rsid w:val="00C928BD"/>
    <w:rsid w:val="00C95024"/>
    <w:rsid w:val="00CA06B8"/>
    <w:rsid w:val="00CA0CBB"/>
    <w:rsid w:val="00CB00BE"/>
    <w:rsid w:val="00CB18D4"/>
    <w:rsid w:val="00CB6533"/>
    <w:rsid w:val="00CB72B3"/>
    <w:rsid w:val="00CC2314"/>
    <w:rsid w:val="00CC4494"/>
    <w:rsid w:val="00CC5301"/>
    <w:rsid w:val="00CC6EA0"/>
    <w:rsid w:val="00CD53ED"/>
    <w:rsid w:val="00CD54EE"/>
    <w:rsid w:val="00CD7B94"/>
    <w:rsid w:val="00CE59E8"/>
    <w:rsid w:val="00CE5C0B"/>
    <w:rsid w:val="00CF3C1F"/>
    <w:rsid w:val="00CF6646"/>
    <w:rsid w:val="00CF6AD7"/>
    <w:rsid w:val="00CF7AAC"/>
    <w:rsid w:val="00D048FF"/>
    <w:rsid w:val="00D10CC6"/>
    <w:rsid w:val="00D11D3D"/>
    <w:rsid w:val="00D12FE7"/>
    <w:rsid w:val="00D136A2"/>
    <w:rsid w:val="00D238E0"/>
    <w:rsid w:val="00D301EF"/>
    <w:rsid w:val="00D30381"/>
    <w:rsid w:val="00D307B2"/>
    <w:rsid w:val="00D42DA6"/>
    <w:rsid w:val="00D4755F"/>
    <w:rsid w:val="00D5148F"/>
    <w:rsid w:val="00D54471"/>
    <w:rsid w:val="00D55A40"/>
    <w:rsid w:val="00D561D4"/>
    <w:rsid w:val="00D57F97"/>
    <w:rsid w:val="00D60831"/>
    <w:rsid w:val="00D61337"/>
    <w:rsid w:val="00D61E1C"/>
    <w:rsid w:val="00D633FE"/>
    <w:rsid w:val="00D75C73"/>
    <w:rsid w:val="00D7668E"/>
    <w:rsid w:val="00D869AA"/>
    <w:rsid w:val="00D91386"/>
    <w:rsid w:val="00DA6F22"/>
    <w:rsid w:val="00DB034A"/>
    <w:rsid w:val="00DB3583"/>
    <w:rsid w:val="00DB4D5B"/>
    <w:rsid w:val="00DB6FCE"/>
    <w:rsid w:val="00DC1D2A"/>
    <w:rsid w:val="00DC23D9"/>
    <w:rsid w:val="00DC42A3"/>
    <w:rsid w:val="00DC6378"/>
    <w:rsid w:val="00DC6A80"/>
    <w:rsid w:val="00DE1EAD"/>
    <w:rsid w:val="00DE364E"/>
    <w:rsid w:val="00DF0499"/>
    <w:rsid w:val="00DF223F"/>
    <w:rsid w:val="00DF55A0"/>
    <w:rsid w:val="00DF7DDB"/>
    <w:rsid w:val="00E014F7"/>
    <w:rsid w:val="00E13641"/>
    <w:rsid w:val="00E15366"/>
    <w:rsid w:val="00E15C43"/>
    <w:rsid w:val="00E228AC"/>
    <w:rsid w:val="00E25575"/>
    <w:rsid w:val="00E2744E"/>
    <w:rsid w:val="00E3033B"/>
    <w:rsid w:val="00E307B0"/>
    <w:rsid w:val="00E31BF3"/>
    <w:rsid w:val="00E32A13"/>
    <w:rsid w:val="00E3304E"/>
    <w:rsid w:val="00E3352F"/>
    <w:rsid w:val="00E36360"/>
    <w:rsid w:val="00E50EC1"/>
    <w:rsid w:val="00E51301"/>
    <w:rsid w:val="00E51FAD"/>
    <w:rsid w:val="00E52CED"/>
    <w:rsid w:val="00E55A07"/>
    <w:rsid w:val="00E6019D"/>
    <w:rsid w:val="00E60328"/>
    <w:rsid w:val="00E6281E"/>
    <w:rsid w:val="00E70E06"/>
    <w:rsid w:val="00E7405D"/>
    <w:rsid w:val="00E7684B"/>
    <w:rsid w:val="00E861D0"/>
    <w:rsid w:val="00E93A23"/>
    <w:rsid w:val="00E95072"/>
    <w:rsid w:val="00E95C27"/>
    <w:rsid w:val="00E96620"/>
    <w:rsid w:val="00EA0D9E"/>
    <w:rsid w:val="00EA3526"/>
    <w:rsid w:val="00EB4746"/>
    <w:rsid w:val="00EC5A0B"/>
    <w:rsid w:val="00EC684E"/>
    <w:rsid w:val="00EC7A63"/>
    <w:rsid w:val="00ED3B52"/>
    <w:rsid w:val="00ED3CA8"/>
    <w:rsid w:val="00ED6C81"/>
    <w:rsid w:val="00EE0C3D"/>
    <w:rsid w:val="00EE5625"/>
    <w:rsid w:val="00EF16A8"/>
    <w:rsid w:val="00EF62EB"/>
    <w:rsid w:val="00EF7533"/>
    <w:rsid w:val="00F0131A"/>
    <w:rsid w:val="00F03FBB"/>
    <w:rsid w:val="00F05CEE"/>
    <w:rsid w:val="00F068F0"/>
    <w:rsid w:val="00F17816"/>
    <w:rsid w:val="00F2037C"/>
    <w:rsid w:val="00F22D54"/>
    <w:rsid w:val="00F23A64"/>
    <w:rsid w:val="00F24611"/>
    <w:rsid w:val="00F31193"/>
    <w:rsid w:val="00F31F45"/>
    <w:rsid w:val="00F32D8A"/>
    <w:rsid w:val="00F331CF"/>
    <w:rsid w:val="00F368AB"/>
    <w:rsid w:val="00F376CB"/>
    <w:rsid w:val="00F40E26"/>
    <w:rsid w:val="00F41331"/>
    <w:rsid w:val="00F442D5"/>
    <w:rsid w:val="00F5309A"/>
    <w:rsid w:val="00F54E45"/>
    <w:rsid w:val="00F552E9"/>
    <w:rsid w:val="00F55A95"/>
    <w:rsid w:val="00F56BC5"/>
    <w:rsid w:val="00F61455"/>
    <w:rsid w:val="00F620D0"/>
    <w:rsid w:val="00F64662"/>
    <w:rsid w:val="00F677B7"/>
    <w:rsid w:val="00F7182A"/>
    <w:rsid w:val="00F74214"/>
    <w:rsid w:val="00F759CB"/>
    <w:rsid w:val="00F823B7"/>
    <w:rsid w:val="00F859A9"/>
    <w:rsid w:val="00F92D59"/>
    <w:rsid w:val="00F9433E"/>
    <w:rsid w:val="00F95D81"/>
    <w:rsid w:val="00FA0A9E"/>
    <w:rsid w:val="00FA2A36"/>
    <w:rsid w:val="00FA527C"/>
    <w:rsid w:val="00FA5A54"/>
    <w:rsid w:val="00FA7242"/>
    <w:rsid w:val="00FB6D91"/>
    <w:rsid w:val="00FB6E2C"/>
    <w:rsid w:val="00FC2E28"/>
    <w:rsid w:val="00FC5566"/>
    <w:rsid w:val="00FD027E"/>
    <w:rsid w:val="00FD163F"/>
    <w:rsid w:val="00FD3F9C"/>
    <w:rsid w:val="00FD57FE"/>
    <w:rsid w:val="00FE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43B48"/>
  <w15:chartTrackingRefBased/>
  <w15:docId w15:val="{44DA9CEF-44D3-4931-AFB6-B8248552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641"/>
    <w:pPr>
      <w:tabs>
        <w:tab w:val="center" w:pos="4252"/>
        <w:tab w:val="right" w:pos="8504"/>
      </w:tabs>
      <w:snapToGrid w:val="0"/>
    </w:pPr>
  </w:style>
  <w:style w:type="character" w:customStyle="1" w:styleId="a4">
    <w:name w:val="ヘッダー (文字)"/>
    <w:basedOn w:val="a0"/>
    <w:link w:val="a3"/>
    <w:uiPriority w:val="99"/>
    <w:rsid w:val="00E13641"/>
  </w:style>
  <w:style w:type="paragraph" w:styleId="a5">
    <w:name w:val="footer"/>
    <w:basedOn w:val="a"/>
    <w:link w:val="a6"/>
    <w:uiPriority w:val="99"/>
    <w:unhideWhenUsed/>
    <w:rsid w:val="00E13641"/>
    <w:pPr>
      <w:tabs>
        <w:tab w:val="center" w:pos="4252"/>
        <w:tab w:val="right" w:pos="8504"/>
      </w:tabs>
      <w:snapToGrid w:val="0"/>
    </w:pPr>
  </w:style>
  <w:style w:type="character" w:customStyle="1" w:styleId="a6">
    <w:name w:val="フッター (文字)"/>
    <w:basedOn w:val="a0"/>
    <w:link w:val="a5"/>
    <w:uiPriority w:val="99"/>
    <w:rsid w:val="00E13641"/>
  </w:style>
  <w:style w:type="paragraph" w:styleId="a7">
    <w:name w:val="List Paragraph"/>
    <w:basedOn w:val="a"/>
    <w:uiPriority w:val="34"/>
    <w:qFormat/>
    <w:rsid w:val="00D42DA6"/>
    <w:pPr>
      <w:ind w:leftChars="400" w:left="840"/>
    </w:pPr>
  </w:style>
  <w:style w:type="paragraph" w:customStyle="1" w:styleId="References">
    <w:name w:val="References"/>
    <w:basedOn w:val="a"/>
    <w:rsid w:val="00D42DA6"/>
    <w:pPr>
      <w:numPr>
        <w:numId w:val="2"/>
      </w:numPr>
    </w:pPr>
  </w:style>
  <w:style w:type="paragraph" w:styleId="Web">
    <w:name w:val="Normal (Web)"/>
    <w:basedOn w:val="a"/>
    <w:uiPriority w:val="99"/>
    <w:semiHidden/>
    <w:unhideWhenUsed/>
    <w:rsid w:val="00304F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Revision"/>
    <w:hidden/>
    <w:uiPriority w:val="99"/>
    <w:semiHidden/>
    <w:rsid w:val="00217389"/>
  </w:style>
  <w:style w:type="character" w:styleId="a9">
    <w:name w:val="Placeholder Text"/>
    <w:basedOn w:val="a0"/>
    <w:uiPriority w:val="99"/>
    <w:semiHidden/>
    <w:rsid w:val="00916B84"/>
    <w:rPr>
      <w:color w:val="808080"/>
    </w:rPr>
  </w:style>
  <w:style w:type="character" w:styleId="aa">
    <w:name w:val="annotation reference"/>
    <w:basedOn w:val="a0"/>
    <w:uiPriority w:val="99"/>
    <w:semiHidden/>
    <w:unhideWhenUsed/>
    <w:rsid w:val="001A1757"/>
    <w:rPr>
      <w:sz w:val="18"/>
      <w:szCs w:val="18"/>
    </w:rPr>
  </w:style>
  <w:style w:type="paragraph" w:styleId="ab">
    <w:name w:val="annotation text"/>
    <w:basedOn w:val="a"/>
    <w:link w:val="ac"/>
    <w:uiPriority w:val="99"/>
    <w:unhideWhenUsed/>
    <w:rsid w:val="001A1757"/>
    <w:pPr>
      <w:jc w:val="left"/>
    </w:pPr>
  </w:style>
  <w:style w:type="character" w:customStyle="1" w:styleId="ac">
    <w:name w:val="コメント文字列 (文字)"/>
    <w:basedOn w:val="a0"/>
    <w:link w:val="ab"/>
    <w:uiPriority w:val="99"/>
    <w:rsid w:val="001A1757"/>
  </w:style>
  <w:style w:type="paragraph" w:styleId="ad">
    <w:name w:val="annotation subject"/>
    <w:basedOn w:val="ab"/>
    <w:next w:val="ab"/>
    <w:link w:val="ae"/>
    <w:uiPriority w:val="99"/>
    <w:semiHidden/>
    <w:unhideWhenUsed/>
    <w:rsid w:val="001A1757"/>
    <w:rPr>
      <w:b/>
      <w:bCs/>
    </w:rPr>
  </w:style>
  <w:style w:type="character" w:customStyle="1" w:styleId="ae">
    <w:name w:val="コメント内容 (文字)"/>
    <w:basedOn w:val="ac"/>
    <w:link w:val="ad"/>
    <w:uiPriority w:val="99"/>
    <w:semiHidden/>
    <w:rsid w:val="001A1757"/>
    <w:rPr>
      <w:b/>
      <w:bCs/>
    </w:rPr>
  </w:style>
  <w:style w:type="table" w:styleId="af">
    <w:name w:val="Table Grid"/>
    <w:basedOn w:val="a1"/>
    <w:uiPriority w:val="39"/>
    <w:rsid w:val="00960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9606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1">
    <w:name w:val="Hyperlink"/>
    <w:basedOn w:val="a0"/>
    <w:uiPriority w:val="99"/>
    <w:unhideWhenUsed/>
    <w:rsid w:val="00D75C73"/>
    <w:rPr>
      <w:color w:val="0563C1" w:themeColor="hyperlink"/>
      <w:u w:val="single"/>
    </w:rPr>
  </w:style>
  <w:style w:type="character" w:styleId="af2">
    <w:name w:val="Unresolved Mention"/>
    <w:basedOn w:val="a0"/>
    <w:uiPriority w:val="99"/>
    <w:semiHidden/>
    <w:unhideWhenUsed/>
    <w:rsid w:val="00D75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0267">
      <w:bodyDiv w:val="1"/>
      <w:marLeft w:val="0"/>
      <w:marRight w:val="0"/>
      <w:marTop w:val="0"/>
      <w:marBottom w:val="0"/>
      <w:divBdr>
        <w:top w:val="none" w:sz="0" w:space="0" w:color="auto"/>
        <w:left w:val="none" w:sz="0" w:space="0" w:color="auto"/>
        <w:bottom w:val="none" w:sz="0" w:space="0" w:color="auto"/>
        <w:right w:val="none" w:sz="0" w:space="0" w:color="auto"/>
      </w:divBdr>
    </w:div>
    <w:div w:id="381252410">
      <w:bodyDiv w:val="1"/>
      <w:marLeft w:val="0"/>
      <w:marRight w:val="0"/>
      <w:marTop w:val="0"/>
      <w:marBottom w:val="0"/>
      <w:divBdr>
        <w:top w:val="none" w:sz="0" w:space="0" w:color="auto"/>
        <w:left w:val="none" w:sz="0" w:space="0" w:color="auto"/>
        <w:bottom w:val="none" w:sz="0" w:space="0" w:color="auto"/>
        <w:right w:val="none" w:sz="0" w:space="0" w:color="auto"/>
      </w:divBdr>
    </w:div>
    <w:div w:id="492263794">
      <w:bodyDiv w:val="1"/>
      <w:marLeft w:val="0"/>
      <w:marRight w:val="0"/>
      <w:marTop w:val="0"/>
      <w:marBottom w:val="0"/>
      <w:divBdr>
        <w:top w:val="none" w:sz="0" w:space="0" w:color="auto"/>
        <w:left w:val="none" w:sz="0" w:space="0" w:color="auto"/>
        <w:bottom w:val="none" w:sz="0" w:space="0" w:color="auto"/>
        <w:right w:val="none" w:sz="0" w:space="0" w:color="auto"/>
      </w:divBdr>
    </w:div>
    <w:div w:id="497159445">
      <w:bodyDiv w:val="1"/>
      <w:marLeft w:val="0"/>
      <w:marRight w:val="0"/>
      <w:marTop w:val="0"/>
      <w:marBottom w:val="0"/>
      <w:divBdr>
        <w:top w:val="none" w:sz="0" w:space="0" w:color="auto"/>
        <w:left w:val="none" w:sz="0" w:space="0" w:color="auto"/>
        <w:bottom w:val="none" w:sz="0" w:space="0" w:color="auto"/>
        <w:right w:val="none" w:sz="0" w:space="0" w:color="auto"/>
      </w:divBdr>
      <w:divsChild>
        <w:div w:id="62683045">
          <w:marLeft w:val="446"/>
          <w:marRight w:val="0"/>
          <w:marTop w:val="0"/>
          <w:marBottom w:val="0"/>
          <w:divBdr>
            <w:top w:val="none" w:sz="0" w:space="0" w:color="auto"/>
            <w:left w:val="none" w:sz="0" w:space="0" w:color="auto"/>
            <w:bottom w:val="none" w:sz="0" w:space="0" w:color="auto"/>
            <w:right w:val="none" w:sz="0" w:space="0" w:color="auto"/>
          </w:divBdr>
        </w:div>
        <w:div w:id="1396272926">
          <w:marLeft w:val="446"/>
          <w:marRight w:val="0"/>
          <w:marTop w:val="0"/>
          <w:marBottom w:val="0"/>
          <w:divBdr>
            <w:top w:val="none" w:sz="0" w:space="0" w:color="auto"/>
            <w:left w:val="none" w:sz="0" w:space="0" w:color="auto"/>
            <w:bottom w:val="none" w:sz="0" w:space="0" w:color="auto"/>
            <w:right w:val="none" w:sz="0" w:space="0" w:color="auto"/>
          </w:divBdr>
        </w:div>
        <w:div w:id="446240408">
          <w:marLeft w:val="446"/>
          <w:marRight w:val="0"/>
          <w:marTop w:val="0"/>
          <w:marBottom w:val="0"/>
          <w:divBdr>
            <w:top w:val="none" w:sz="0" w:space="0" w:color="auto"/>
            <w:left w:val="none" w:sz="0" w:space="0" w:color="auto"/>
            <w:bottom w:val="none" w:sz="0" w:space="0" w:color="auto"/>
            <w:right w:val="none" w:sz="0" w:space="0" w:color="auto"/>
          </w:divBdr>
        </w:div>
        <w:div w:id="599720822">
          <w:marLeft w:val="446"/>
          <w:marRight w:val="0"/>
          <w:marTop w:val="0"/>
          <w:marBottom w:val="0"/>
          <w:divBdr>
            <w:top w:val="none" w:sz="0" w:space="0" w:color="auto"/>
            <w:left w:val="none" w:sz="0" w:space="0" w:color="auto"/>
            <w:bottom w:val="none" w:sz="0" w:space="0" w:color="auto"/>
            <w:right w:val="none" w:sz="0" w:space="0" w:color="auto"/>
          </w:divBdr>
        </w:div>
        <w:div w:id="1842892060">
          <w:marLeft w:val="446"/>
          <w:marRight w:val="0"/>
          <w:marTop w:val="0"/>
          <w:marBottom w:val="0"/>
          <w:divBdr>
            <w:top w:val="none" w:sz="0" w:space="0" w:color="auto"/>
            <w:left w:val="none" w:sz="0" w:space="0" w:color="auto"/>
            <w:bottom w:val="none" w:sz="0" w:space="0" w:color="auto"/>
            <w:right w:val="none" w:sz="0" w:space="0" w:color="auto"/>
          </w:divBdr>
        </w:div>
        <w:div w:id="551040967">
          <w:marLeft w:val="446"/>
          <w:marRight w:val="0"/>
          <w:marTop w:val="0"/>
          <w:marBottom w:val="0"/>
          <w:divBdr>
            <w:top w:val="none" w:sz="0" w:space="0" w:color="auto"/>
            <w:left w:val="none" w:sz="0" w:space="0" w:color="auto"/>
            <w:bottom w:val="none" w:sz="0" w:space="0" w:color="auto"/>
            <w:right w:val="none" w:sz="0" w:space="0" w:color="auto"/>
          </w:divBdr>
        </w:div>
        <w:div w:id="63843511">
          <w:marLeft w:val="446"/>
          <w:marRight w:val="0"/>
          <w:marTop w:val="0"/>
          <w:marBottom w:val="0"/>
          <w:divBdr>
            <w:top w:val="none" w:sz="0" w:space="0" w:color="auto"/>
            <w:left w:val="none" w:sz="0" w:space="0" w:color="auto"/>
            <w:bottom w:val="none" w:sz="0" w:space="0" w:color="auto"/>
            <w:right w:val="none" w:sz="0" w:space="0" w:color="auto"/>
          </w:divBdr>
        </w:div>
        <w:div w:id="520360024">
          <w:marLeft w:val="446"/>
          <w:marRight w:val="0"/>
          <w:marTop w:val="0"/>
          <w:marBottom w:val="0"/>
          <w:divBdr>
            <w:top w:val="none" w:sz="0" w:space="0" w:color="auto"/>
            <w:left w:val="none" w:sz="0" w:space="0" w:color="auto"/>
            <w:bottom w:val="none" w:sz="0" w:space="0" w:color="auto"/>
            <w:right w:val="none" w:sz="0" w:space="0" w:color="auto"/>
          </w:divBdr>
        </w:div>
      </w:divsChild>
    </w:div>
    <w:div w:id="627854265">
      <w:bodyDiv w:val="1"/>
      <w:marLeft w:val="0"/>
      <w:marRight w:val="0"/>
      <w:marTop w:val="0"/>
      <w:marBottom w:val="0"/>
      <w:divBdr>
        <w:top w:val="none" w:sz="0" w:space="0" w:color="auto"/>
        <w:left w:val="none" w:sz="0" w:space="0" w:color="auto"/>
        <w:bottom w:val="none" w:sz="0" w:space="0" w:color="auto"/>
        <w:right w:val="none" w:sz="0" w:space="0" w:color="auto"/>
      </w:divBdr>
    </w:div>
    <w:div w:id="1013723653">
      <w:bodyDiv w:val="1"/>
      <w:marLeft w:val="0"/>
      <w:marRight w:val="0"/>
      <w:marTop w:val="0"/>
      <w:marBottom w:val="0"/>
      <w:divBdr>
        <w:top w:val="none" w:sz="0" w:space="0" w:color="auto"/>
        <w:left w:val="none" w:sz="0" w:space="0" w:color="auto"/>
        <w:bottom w:val="none" w:sz="0" w:space="0" w:color="auto"/>
        <w:right w:val="none" w:sz="0" w:space="0" w:color="auto"/>
      </w:divBdr>
    </w:div>
    <w:div w:id="1542942265">
      <w:bodyDiv w:val="1"/>
      <w:marLeft w:val="0"/>
      <w:marRight w:val="0"/>
      <w:marTop w:val="0"/>
      <w:marBottom w:val="0"/>
      <w:divBdr>
        <w:top w:val="none" w:sz="0" w:space="0" w:color="auto"/>
        <w:left w:val="none" w:sz="0" w:space="0" w:color="auto"/>
        <w:bottom w:val="none" w:sz="0" w:space="0" w:color="auto"/>
        <w:right w:val="none" w:sz="0" w:space="0" w:color="auto"/>
      </w:divBdr>
    </w:div>
    <w:div w:id="1818647948">
      <w:bodyDiv w:val="1"/>
      <w:marLeft w:val="0"/>
      <w:marRight w:val="0"/>
      <w:marTop w:val="0"/>
      <w:marBottom w:val="0"/>
      <w:divBdr>
        <w:top w:val="none" w:sz="0" w:space="0" w:color="auto"/>
        <w:left w:val="none" w:sz="0" w:space="0" w:color="auto"/>
        <w:bottom w:val="none" w:sz="0" w:space="0" w:color="auto"/>
        <w:right w:val="none" w:sz="0" w:space="0" w:color="auto"/>
      </w:divBdr>
    </w:div>
    <w:div w:id="1898124911">
      <w:bodyDiv w:val="1"/>
      <w:marLeft w:val="0"/>
      <w:marRight w:val="0"/>
      <w:marTop w:val="0"/>
      <w:marBottom w:val="0"/>
      <w:divBdr>
        <w:top w:val="none" w:sz="0" w:space="0" w:color="auto"/>
        <w:left w:val="none" w:sz="0" w:space="0" w:color="auto"/>
        <w:bottom w:val="none" w:sz="0" w:space="0" w:color="auto"/>
        <w:right w:val="none" w:sz="0" w:space="0" w:color="auto"/>
      </w:divBdr>
    </w:div>
    <w:div w:id="20183378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i.okazaki@aist.go.jp"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45BAB-D87C-445E-B658-2E2943D7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571</Words>
  <Characters>3257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児島敬子</dc:creator>
  <cp:keywords/>
  <dc:description/>
  <cp:lastModifiedBy>岡崎俊也</cp:lastModifiedBy>
  <cp:revision>2</cp:revision>
  <dcterms:created xsi:type="dcterms:W3CDTF">2023-10-13T10:02:00Z</dcterms:created>
  <dcterms:modified xsi:type="dcterms:W3CDTF">2023-10-13T10:02:00Z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2023-09-28T10:00:11Z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39ab1a77-5dc5-47a5-95db-69c048704806</vt:lpwstr>
  </property>
  <property fmtid="{D5CDD505-2E9C-101B-9397-08002B2CF9AE}" pid="8" name="MSIP_Label_ddc55989-3c9e-4466-8514-eac6f80f6373_ContentBits">
    <vt:lpwstr>0</vt:lpwstr>
  </property>
</Properties>
</file>